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843" w:rsidRPr="00F05713" w:rsidRDefault="003E40CB" w:rsidP="00F17843">
      <w:pPr>
        <w:widowControl w:val="0"/>
        <w:tabs>
          <w:tab w:val="left" w:pos="284"/>
          <w:tab w:val="left" w:pos="360"/>
        </w:tabs>
        <w:jc w:val="both"/>
        <w:outlineLvl w:val="0"/>
        <w:rPr>
          <w:rFonts w:ascii="Garamond" w:hAnsi="Garamond"/>
          <w:b/>
          <w:sz w:val="28"/>
          <w:szCs w:val="28"/>
        </w:rPr>
      </w:pPr>
      <w:r w:rsidRPr="00F05713">
        <w:rPr>
          <w:rFonts w:ascii="Garamond" w:hAnsi="Garamond"/>
          <w:b/>
          <w:sz w:val="28"/>
          <w:szCs w:val="28"/>
          <w:lang w:val="en-US"/>
        </w:rPr>
        <w:t>IX</w:t>
      </w:r>
      <w:r w:rsidRPr="00F05713">
        <w:rPr>
          <w:rFonts w:ascii="Garamond" w:hAnsi="Garamond"/>
          <w:b/>
          <w:sz w:val="28"/>
          <w:szCs w:val="28"/>
        </w:rPr>
        <w:t>.1</w:t>
      </w:r>
      <w:r w:rsidR="00F05713" w:rsidRPr="00F05713">
        <w:rPr>
          <w:rFonts w:ascii="Garamond" w:hAnsi="Garamond"/>
          <w:b/>
          <w:sz w:val="28"/>
          <w:szCs w:val="28"/>
        </w:rPr>
        <w:t>.</w:t>
      </w:r>
      <w:r w:rsidRPr="00F05713">
        <w:rPr>
          <w:rFonts w:ascii="Garamond" w:hAnsi="Garamond"/>
          <w:b/>
          <w:sz w:val="28"/>
          <w:szCs w:val="28"/>
        </w:rPr>
        <w:t xml:space="preserve"> </w:t>
      </w:r>
      <w:r w:rsidR="00F17843" w:rsidRPr="00F05713">
        <w:rPr>
          <w:rFonts w:ascii="Garamond" w:hAnsi="Garamond"/>
          <w:b/>
          <w:sz w:val="28"/>
          <w:szCs w:val="28"/>
        </w:rPr>
        <w:t>Изменения, связанные с техническими правками в части публикации результатов КОМ</w:t>
      </w:r>
    </w:p>
    <w:p w:rsidR="003E40CB" w:rsidRPr="00F05713" w:rsidRDefault="003E40CB" w:rsidP="00F17843">
      <w:pPr>
        <w:widowControl w:val="0"/>
        <w:tabs>
          <w:tab w:val="left" w:pos="284"/>
          <w:tab w:val="left" w:pos="360"/>
        </w:tabs>
        <w:jc w:val="both"/>
        <w:outlineLvl w:val="0"/>
        <w:rPr>
          <w:rFonts w:ascii="Garamond" w:hAnsi="Garamond"/>
          <w:b/>
          <w:sz w:val="28"/>
          <w:szCs w:val="28"/>
        </w:rPr>
      </w:pPr>
    </w:p>
    <w:p w:rsidR="003E40CB" w:rsidRPr="00F05713" w:rsidRDefault="003E40CB" w:rsidP="003E40CB">
      <w:pPr>
        <w:widowControl w:val="0"/>
        <w:tabs>
          <w:tab w:val="left" w:pos="284"/>
          <w:tab w:val="left" w:pos="360"/>
        </w:tabs>
        <w:jc w:val="right"/>
        <w:outlineLvl w:val="0"/>
        <w:rPr>
          <w:rFonts w:ascii="Garamond" w:hAnsi="Garamond"/>
          <w:b/>
          <w:sz w:val="28"/>
          <w:szCs w:val="28"/>
        </w:rPr>
      </w:pPr>
      <w:r w:rsidRPr="00F05713">
        <w:rPr>
          <w:rFonts w:ascii="Garamond" w:hAnsi="Garamond"/>
          <w:b/>
          <w:sz w:val="28"/>
          <w:szCs w:val="28"/>
        </w:rPr>
        <w:t>Приложение</w:t>
      </w:r>
      <w:r w:rsidR="00F05713">
        <w:rPr>
          <w:rFonts w:ascii="Garamond" w:hAnsi="Garamond"/>
          <w:b/>
          <w:sz w:val="28"/>
          <w:szCs w:val="28"/>
        </w:rPr>
        <w:t xml:space="preserve"> </w:t>
      </w:r>
      <w:r w:rsidR="00F05713" w:rsidRPr="00F05713">
        <w:rPr>
          <w:rFonts w:ascii="Garamond" w:hAnsi="Garamond"/>
          <w:b/>
          <w:sz w:val="28"/>
          <w:szCs w:val="28"/>
        </w:rPr>
        <w:t xml:space="preserve">№ </w:t>
      </w:r>
      <w:r w:rsidRPr="00F05713">
        <w:rPr>
          <w:rFonts w:ascii="Garamond" w:hAnsi="Garamond"/>
          <w:b/>
          <w:sz w:val="28"/>
          <w:szCs w:val="28"/>
        </w:rPr>
        <w:t>9.1</w:t>
      </w:r>
    </w:p>
    <w:p w:rsidR="009E76A9" w:rsidRPr="00F05713" w:rsidRDefault="009E76A9" w:rsidP="00F17843">
      <w:pPr>
        <w:widowControl w:val="0"/>
        <w:tabs>
          <w:tab w:val="left" w:pos="284"/>
          <w:tab w:val="left" w:pos="360"/>
        </w:tabs>
        <w:jc w:val="both"/>
        <w:outlineLvl w:val="0"/>
        <w:rPr>
          <w:rFonts w:ascii="Garamond" w:hAnsi="Garamond"/>
          <w:b/>
          <w:sz w:val="16"/>
          <w:szCs w:val="16"/>
        </w:rPr>
      </w:pPr>
    </w:p>
    <w:p w:rsidR="009E76A9" w:rsidRPr="00F05713" w:rsidRDefault="009E76A9" w:rsidP="009E76A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Garamond" w:hAnsi="Garamond"/>
        </w:rPr>
      </w:pPr>
      <w:r w:rsidRPr="00F05713">
        <w:rPr>
          <w:rFonts w:ascii="Garamond" w:hAnsi="Garamond"/>
          <w:b/>
        </w:rPr>
        <w:t xml:space="preserve">Инициатор: </w:t>
      </w:r>
      <w:r w:rsidRPr="00F05713">
        <w:rPr>
          <w:rFonts w:ascii="Garamond" w:hAnsi="Garamond"/>
        </w:rPr>
        <w:t>ОАО «СО ЕЭС»</w:t>
      </w:r>
      <w:r w:rsidR="00213993">
        <w:rPr>
          <w:rFonts w:ascii="Garamond" w:hAnsi="Garamond"/>
        </w:rPr>
        <w:t>.</w:t>
      </w:r>
    </w:p>
    <w:p w:rsidR="009E76A9" w:rsidRPr="00F05713" w:rsidRDefault="009E76A9" w:rsidP="009E7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Garamond" w:hAnsi="Garamond"/>
        </w:rPr>
      </w:pPr>
      <w:r w:rsidRPr="00F05713">
        <w:rPr>
          <w:rFonts w:ascii="Garamond" w:hAnsi="Garamond"/>
          <w:b/>
        </w:rPr>
        <w:t>Обоснование:</w:t>
      </w:r>
      <w:r w:rsidRPr="00F05713">
        <w:rPr>
          <w:rFonts w:ascii="Garamond" w:hAnsi="Garamond"/>
        </w:rPr>
        <w:t xml:space="preserve"> </w:t>
      </w:r>
      <w:r w:rsidR="00D73E65" w:rsidRPr="00F05713">
        <w:rPr>
          <w:rFonts w:ascii="Garamond" w:hAnsi="Garamond"/>
        </w:rPr>
        <w:t xml:space="preserve">1. </w:t>
      </w:r>
      <w:proofErr w:type="gramStart"/>
      <w:r w:rsidRPr="00F05713">
        <w:rPr>
          <w:rFonts w:ascii="Garamond" w:hAnsi="Garamond"/>
        </w:rPr>
        <w:t>Постановлением Правительства РФ от 06.10.2011 № 813 «О внесении изменений в Правила оптового рынка электрической энергии и мощности» был изменен порядок определения цены мощности «самого дорогого предложения» (п. 11</w:t>
      </w:r>
      <w:r w:rsidR="00D62CB0" w:rsidRPr="00F05713">
        <w:rPr>
          <w:rFonts w:ascii="Garamond" w:hAnsi="Garamond"/>
        </w:rPr>
        <w:t>1</w:t>
      </w:r>
      <w:r w:rsidRPr="00F05713">
        <w:rPr>
          <w:rFonts w:ascii="Garamond" w:hAnsi="Garamond"/>
        </w:rPr>
        <w:t xml:space="preserve"> Правил оптового рынка): вместо минимального значения из цены, указанной в заявке на КОМ, и тарифа, установленного ФСТ России для соответствующего генерирующего объекта, как было ранее, цена определяется равной тарифу, установленному ФСТ России</w:t>
      </w:r>
      <w:proofErr w:type="gramEnd"/>
      <w:r w:rsidRPr="00F05713">
        <w:rPr>
          <w:rFonts w:ascii="Garamond" w:hAnsi="Garamond"/>
        </w:rPr>
        <w:t xml:space="preserve">. Соответствующие изменения в Регламент проведения конкурентных отборов мощности (Приложение № 19.3 к </w:t>
      </w:r>
      <w:proofErr w:type="gramStart"/>
      <w:r w:rsidRPr="00F05713">
        <w:rPr>
          <w:rFonts w:ascii="Garamond" w:hAnsi="Garamond"/>
        </w:rPr>
        <w:t>ДОП</w:t>
      </w:r>
      <w:proofErr w:type="gramEnd"/>
      <w:r w:rsidRPr="00F05713">
        <w:rPr>
          <w:rFonts w:ascii="Garamond" w:hAnsi="Garamond"/>
        </w:rPr>
        <w:t>, далее - Регламент) были утверждены Наблюдательным советом НП «Совет рынка» 28.10.2011.</w:t>
      </w:r>
    </w:p>
    <w:p w:rsidR="009E76A9" w:rsidRPr="00F05713" w:rsidRDefault="009E76A9" w:rsidP="009E7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Garamond" w:hAnsi="Garamond"/>
        </w:rPr>
      </w:pPr>
      <w:r w:rsidRPr="00F05713">
        <w:rPr>
          <w:rFonts w:ascii="Garamond" w:hAnsi="Garamond"/>
        </w:rPr>
        <w:t>При этом в п. 4.6.1 Регламента</w:t>
      </w:r>
      <w:r w:rsidR="00AD25BD" w:rsidRPr="00F05713">
        <w:rPr>
          <w:rFonts w:ascii="Garamond" w:hAnsi="Garamond"/>
        </w:rPr>
        <w:t xml:space="preserve"> сохранилось положение, предусматривающ</w:t>
      </w:r>
      <w:r w:rsidR="004F6A5C" w:rsidRPr="00F05713">
        <w:rPr>
          <w:rFonts w:ascii="Garamond" w:hAnsi="Garamond"/>
        </w:rPr>
        <w:t>е</w:t>
      </w:r>
      <w:r w:rsidR="00AD25BD" w:rsidRPr="00F05713">
        <w:rPr>
          <w:rFonts w:ascii="Garamond" w:hAnsi="Garamond"/>
        </w:rPr>
        <w:t xml:space="preserve">е возможность публикации цены продажи мощности для «самых дорогих» ГЕМ </w:t>
      </w:r>
      <w:r w:rsidR="0053162F" w:rsidRPr="00F05713">
        <w:rPr>
          <w:rFonts w:ascii="Garamond" w:hAnsi="Garamond"/>
        </w:rPr>
        <w:t xml:space="preserve">только </w:t>
      </w:r>
      <w:r w:rsidR="00AD25BD" w:rsidRPr="00F05713">
        <w:rPr>
          <w:rFonts w:ascii="Garamond" w:hAnsi="Garamond"/>
        </w:rPr>
        <w:t xml:space="preserve">на основании заявленной в КОМ цены мощности (т.н. «предварительная цена») без учета сведений о размере тарифа для случая установления тарифа позже установленных сроков публикации результатов КОМ. </w:t>
      </w:r>
    </w:p>
    <w:p w:rsidR="009E76A9" w:rsidRPr="00F05713" w:rsidRDefault="00AD25BD" w:rsidP="009E7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Garamond" w:hAnsi="Garamond"/>
        </w:rPr>
      </w:pPr>
      <w:r w:rsidRPr="00F05713">
        <w:rPr>
          <w:rFonts w:ascii="Garamond" w:hAnsi="Garamond"/>
        </w:rPr>
        <w:t xml:space="preserve">С учетом внесения вышеуказанных изменений в порядок определения цены КОМ для «самых дорогих» генерирующих объектов предлагается исключить данное положение. </w:t>
      </w:r>
    </w:p>
    <w:p w:rsidR="00D73E65" w:rsidRPr="00F05713" w:rsidRDefault="00D73E65" w:rsidP="009E7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Garamond" w:hAnsi="Garamond"/>
        </w:rPr>
      </w:pPr>
      <w:r w:rsidRPr="00F05713">
        <w:rPr>
          <w:rFonts w:ascii="Garamond" w:hAnsi="Garamond"/>
        </w:rPr>
        <w:t xml:space="preserve">2. </w:t>
      </w:r>
      <w:proofErr w:type="gramStart"/>
      <w:r w:rsidRPr="00F05713">
        <w:rPr>
          <w:rFonts w:ascii="Garamond" w:hAnsi="Garamond"/>
        </w:rPr>
        <w:t>П. 112 Правил оптового рынка устанавливает, что р</w:t>
      </w:r>
      <w:r w:rsidRPr="00F05713">
        <w:rPr>
          <w:rFonts w:ascii="Garamond" w:hAnsi="Garamond" w:cs="Garamond"/>
        </w:rPr>
        <w:t>еестр итогов конкурентного отбора мощности и перечень не отобранных на конкурентном отборе мощности генерирующих объектов в срок не позднее 1 месяца после его опубликования направляется системным оператором на рассмотрение Правительственной комиссии по вопросам развития электроэнергетики для подготовки согласованных предложений о создании условий для вывода из эксплуатации неэффективного и устаревшего генерирующего оборудования, не отобранного</w:t>
      </w:r>
      <w:proofErr w:type="gramEnd"/>
      <w:r w:rsidRPr="00F05713">
        <w:rPr>
          <w:rFonts w:ascii="Garamond" w:hAnsi="Garamond" w:cs="Garamond"/>
        </w:rPr>
        <w:t xml:space="preserve"> на конкурентном отборе мощности, и (или) предложений об отнесении генерирующих объектов, не отобранных на конкурентном отборе мощности, к генерирующим объектам, мощность которых поставляется в вынужденном режиме. Предлагается синхронизировать срок, предусмотренный </w:t>
      </w:r>
      <w:r w:rsidRPr="00F05713">
        <w:rPr>
          <w:rFonts w:ascii="Garamond" w:hAnsi="Garamond"/>
        </w:rPr>
        <w:t xml:space="preserve">4.7.5 Регламента для передачи таких данных в </w:t>
      </w:r>
      <w:r w:rsidRPr="00F05713">
        <w:rPr>
          <w:rFonts w:ascii="Garamond" w:hAnsi="Garamond" w:cs="Garamond"/>
        </w:rPr>
        <w:t>Правительственную комиссию по вопросам развития электроэнергетики</w:t>
      </w:r>
      <w:r w:rsidRPr="00F05713">
        <w:rPr>
          <w:rFonts w:ascii="Garamond" w:hAnsi="Garamond"/>
        </w:rPr>
        <w:t>, с указанной нормой Правил.</w:t>
      </w:r>
    </w:p>
    <w:p w:rsidR="00F17843" w:rsidRPr="00F05713" w:rsidRDefault="009E76A9" w:rsidP="002B7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Garamond" w:hAnsi="Garamond"/>
          <w:b/>
        </w:rPr>
      </w:pPr>
      <w:r w:rsidRPr="00F05713">
        <w:rPr>
          <w:rFonts w:ascii="Garamond" w:hAnsi="Garamond"/>
          <w:b/>
        </w:rPr>
        <w:t xml:space="preserve">Дата вступления в силу: </w:t>
      </w:r>
      <w:r w:rsidR="003E40CB" w:rsidRPr="00F05713">
        <w:rPr>
          <w:rFonts w:ascii="Garamond" w:hAnsi="Garamond"/>
        </w:rPr>
        <w:t>1 января 2012 года</w:t>
      </w:r>
      <w:r w:rsidR="002B73C8" w:rsidRPr="00F05713">
        <w:rPr>
          <w:rFonts w:ascii="Garamond" w:hAnsi="Garamond"/>
        </w:rPr>
        <w:t>.</w:t>
      </w:r>
    </w:p>
    <w:p w:rsidR="002B73C8" w:rsidRDefault="002B73C8" w:rsidP="00F17843">
      <w:pPr>
        <w:widowControl w:val="0"/>
        <w:outlineLvl w:val="0"/>
        <w:rPr>
          <w:rFonts w:ascii="Garamond" w:hAnsi="Garamond"/>
          <w:b/>
        </w:rPr>
      </w:pPr>
    </w:p>
    <w:p w:rsidR="00F17843" w:rsidRPr="00F05713" w:rsidRDefault="00F17843" w:rsidP="00F17843">
      <w:pPr>
        <w:widowControl w:val="0"/>
        <w:outlineLvl w:val="0"/>
        <w:rPr>
          <w:rFonts w:ascii="Garamond" w:hAnsi="Garamond"/>
          <w:b/>
          <w:sz w:val="26"/>
          <w:szCs w:val="26"/>
        </w:rPr>
      </w:pPr>
      <w:r w:rsidRPr="00F05713">
        <w:rPr>
          <w:rFonts w:ascii="Garamond" w:hAnsi="Garamond"/>
          <w:b/>
          <w:sz w:val="26"/>
          <w:szCs w:val="26"/>
        </w:rPr>
        <w:t>Предложения по изменениям и дополнениям в РЕГЛАМЕНТ ПРОВЕДЕНИЯ КОНКУРЕНТНЫХ ОТБОРОВ МОЩНОСТИ (Приложение № 19.3 к Договору о присоединении к торговой системе оптового рынка)</w:t>
      </w:r>
    </w:p>
    <w:p w:rsidR="00F17843" w:rsidRPr="00D6403A" w:rsidRDefault="00F17843" w:rsidP="00F17843">
      <w:pPr>
        <w:rPr>
          <w:rFonts w:ascii="Garamond" w:hAnsi="Garamond"/>
        </w:rPr>
      </w:pPr>
    </w:p>
    <w:tbl>
      <w:tblPr>
        <w:tblpPr w:leftFromText="181" w:rightFromText="181" w:vertAnchor="text" w:tblpXSpec="cent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08"/>
        <w:gridCol w:w="7038"/>
        <w:gridCol w:w="7371"/>
      </w:tblGrid>
      <w:tr w:rsidR="00F17843" w:rsidRPr="009E76A9" w:rsidTr="00F05713">
        <w:trPr>
          <w:trHeight w:val="435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843" w:rsidRPr="00F05713" w:rsidRDefault="00F17843" w:rsidP="009132F2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F05713">
              <w:rPr>
                <w:rFonts w:ascii="Garamond" w:hAnsi="Garamond"/>
                <w:b/>
                <w:bCs/>
                <w:sz w:val="22"/>
                <w:szCs w:val="22"/>
              </w:rPr>
              <w:t>№ пункта</w:t>
            </w:r>
          </w:p>
        </w:tc>
        <w:tc>
          <w:tcPr>
            <w:tcW w:w="7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5713" w:rsidRDefault="00F17843" w:rsidP="00F05713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F05713">
              <w:rPr>
                <w:rFonts w:ascii="Garamond" w:hAnsi="Garamond"/>
                <w:b/>
                <w:bCs/>
                <w:sz w:val="22"/>
                <w:szCs w:val="22"/>
              </w:rPr>
              <w:t>Редакция, действующая</w:t>
            </w:r>
            <w:r w:rsidR="00F05713">
              <w:rPr>
                <w:rFonts w:ascii="Garamond" w:hAnsi="Garamond"/>
                <w:b/>
                <w:bCs/>
              </w:rPr>
              <w:t xml:space="preserve"> </w:t>
            </w:r>
            <w:r w:rsidR="00F05713">
              <w:rPr>
                <w:rFonts w:ascii="Garamond" w:hAnsi="Garamond"/>
                <w:b/>
                <w:bCs/>
                <w:sz w:val="22"/>
                <w:szCs w:val="22"/>
              </w:rPr>
              <w:t>на момент</w:t>
            </w:r>
          </w:p>
          <w:p w:rsidR="00F17843" w:rsidRPr="00F05713" w:rsidRDefault="00F17843" w:rsidP="00F05713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F05713">
              <w:rPr>
                <w:rFonts w:ascii="Garamond" w:hAnsi="Garamond"/>
                <w:b/>
                <w:bCs/>
                <w:sz w:val="22"/>
                <w:szCs w:val="22"/>
              </w:rPr>
              <w:t>вступления изменений в силу</w:t>
            </w:r>
          </w:p>
        </w:tc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843" w:rsidRPr="00F05713" w:rsidRDefault="00F17843" w:rsidP="009132F2">
            <w:pPr>
              <w:widowControl w:val="0"/>
              <w:ind w:firstLine="33"/>
              <w:jc w:val="center"/>
              <w:rPr>
                <w:rFonts w:ascii="Garamond" w:hAnsi="Garamond"/>
                <w:b/>
                <w:bCs/>
              </w:rPr>
            </w:pPr>
            <w:r w:rsidRPr="00F05713">
              <w:rPr>
                <w:rFonts w:ascii="Garamond" w:hAnsi="Garamond"/>
                <w:b/>
                <w:bCs/>
                <w:sz w:val="22"/>
                <w:szCs w:val="22"/>
              </w:rPr>
              <w:t>Предлагаемая редакция</w:t>
            </w:r>
          </w:p>
          <w:p w:rsidR="00F17843" w:rsidRPr="00F05713" w:rsidRDefault="00F17843" w:rsidP="009132F2">
            <w:pPr>
              <w:widowControl w:val="0"/>
              <w:ind w:firstLine="33"/>
              <w:jc w:val="center"/>
              <w:rPr>
                <w:rFonts w:ascii="Garamond" w:hAnsi="Garamond"/>
                <w:b/>
                <w:bCs/>
              </w:rPr>
            </w:pPr>
            <w:r w:rsidRPr="00F05713">
              <w:rPr>
                <w:rFonts w:ascii="Garamond" w:hAnsi="Garamond"/>
                <w:b/>
                <w:bCs/>
                <w:sz w:val="22"/>
                <w:szCs w:val="22"/>
              </w:rPr>
              <w:t>(изменения выделены цветом)</w:t>
            </w:r>
          </w:p>
        </w:tc>
      </w:tr>
      <w:tr w:rsidR="00F17843" w:rsidRPr="009E76A9" w:rsidTr="00F05713">
        <w:trPr>
          <w:trHeight w:val="465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843" w:rsidRPr="00F05713" w:rsidRDefault="00F17843" w:rsidP="00F05713">
            <w:pPr>
              <w:autoSpaceDE w:val="0"/>
              <w:autoSpaceDN w:val="0"/>
              <w:adjustRightInd w:val="0"/>
              <w:jc w:val="center"/>
              <w:rPr>
                <w:rFonts w:ascii="Garamond" w:hAnsi="Garamond"/>
                <w:b/>
                <w:lang w:eastAsia="en-US"/>
              </w:rPr>
            </w:pPr>
            <w:r w:rsidRPr="00F05713">
              <w:rPr>
                <w:rFonts w:ascii="Garamond" w:hAnsi="Garamond"/>
                <w:b/>
                <w:sz w:val="22"/>
                <w:szCs w:val="22"/>
                <w:lang w:eastAsia="en-US"/>
              </w:rPr>
              <w:t>4.6.1</w:t>
            </w:r>
          </w:p>
        </w:tc>
        <w:tc>
          <w:tcPr>
            <w:tcW w:w="7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843" w:rsidRPr="009E76A9" w:rsidRDefault="00F17843" w:rsidP="009132F2">
            <w:pPr>
              <w:ind w:firstLine="709"/>
              <w:jc w:val="both"/>
              <w:rPr>
                <w:rFonts w:ascii="Garamond" w:hAnsi="Garamond"/>
              </w:rPr>
            </w:pPr>
            <w:r w:rsidRPr="009E76A9">
              <w:rPr>
                <w:rFonts w:ascii="Garamond" w:hAnsi="Garamond"/>
                <w:sz w:val="22"/>
                <w:szCs w:val="22"/>
              </w:rPr>
              <w:t xml:space="preserve">Не позднее 1 (одного) календарного месяца </w:t>
            </w:r>
            <w:proofErr w:type="gramStart"/>
            <w:r w:rsidRPr="009E76A9">
              <w:rPr>
                <w:rFonts w:ascii="Garamond" w:hAnsi="Garamond"/>
                <w:sz w:val="22"/>
                <w:szCs w:val="22"/>
              </w:rPr>
              <w:t>с даты окончания</w:t>
            </w:r>
            <w:proofErr w:type="gramEnd"/>
            <w:r w:rsidRPr="009E76A9">
              <w:rPr>
                <w:rFonts w:ascii="Garamond" w:hAnsi="Garamond"/>
                <w:sz w:val="22"/>
                <w:szCs w:val="22"/>
              </w:rPr>
              <w:t xml:space="preserve"> подачи ценовых заявок на продажу мощности для каждой ЗСП Системный оператор публикует результаты КОМ:</w:t>
            </w:r>
          </w:p>
          <w:p w:rsidR="00F17843" w:rsidRPr="009E76A9" w:rsidRDefault="00F17843" w:rsidP="009132F2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Garamond" w:hAnsi="Garamond"/>
              </w:rPr>
            </w:pPr>
            <w:r w:rsidRPr="009E76A9">
              <w:rPr>
                <w:rFonts w:ascii="Garamond" w:hAnsi="Garamond"/>
                <w:sz w:val="22"/>
                <w:szCs w:val="22"/>
              </w:rPr>
              <w:t xml:space="preserve"> а) перечень поставщиков мощности с перечнем генерирующих объектов, ценовые заявки на продажу мощности которых были отобраны;</w:t>
            </w:r>
          </w:p>
          <w:p w:rsidR="00F17843" w:rsidRPr="009E76A9" w:rsidRDefault="00F17843" w:rsidP="009132F2">
            <w:pPr>
              <w:ind w:left="720"/>
              <w:jc w:val="both"/>
              <w:rPr>
                <w:rFonts w:ascii="Garamond" w:hAnsi="Garamond"/>
              </w:rPr>
            </w:pPr>
            <w:r w:rsidRPr="009E76A9">
              <w:rPr>
                <w:rFonts w:ascii="Garamond" w:hAnsi="Garamond"/>
                <w:sz w:val="22"/>
                <w:szCs w:val="22"/>
              </w:rPr>
              <w:t>б) в отношении каждого поставщика - перечень генерирующих объектов, отобранных по результатам КОМ;</w:t>
            </w:r>
          </w:p>
          <w:p w:rsidR="00F17843" w:rsidRPr="009E76A9" w:rsidRDefault="00F17843" w:rsidP="009132F2">
            <w:pPr>
              <w:ind w:left="720"/>
              <w:jc w:val="both"/>
              <w:rPr>
                <w:rFonts w:ascii="Garamond" w:hAnsi="Garamond"/>
              </w:rPr>
            </w:pPr>
            <w:r w:rsidRPr="009E76A9">
              <w:rPr>
                <w:rFonts w:ascii="Garamond" w:hAnsi="Garamond"/>
                <w:sz w:val="22"/>
                <w:szCs w:val="22"/>
              </w:rPr>
              <w:t>в) для каждого отобранного генерирующего объекта (ГЕМ):</w:t>
            </w:r>
          </w:p>
          <w:p w:rsidR="00F17843" w:rsidRPr="009E76A9" w:rsidRDefault="00F17843" w:rsidP="009132F2">
            <w:pPr>
              <w:ind w:left="720"/>
              <w:jc w:val="both"/>
              <w:rPr>
                <w:rFonts w:ascii="Garamond" w:hAnsi="Garamond"/>
              </w:rPr>
            </w:pPr>
            <w:r w:rsidRPr="009E76A9">
              <w:rPr>
                <w:rFonts w:ascii="Garamond" w:hAnsi="Garamond"/>
                <w:sz w:val="22"/>
                <w:szCs w:val="22"/>
              </w:rPr>
              <w:lastRenderedPageBreak/>
              <w:tab/>
              <w:t>– помесячные объемы мощности, отобранные по итогам КОМ;</w:t>
            </w:r>
          </w:p>
          <w:p w:rsidR="00F17843" w:rsidRPr="009E76A9" w:rsidRDefault="00F17843" w:rsidP="009132F2">
            <w:pPr>
              <w:ind w:left="720"/>
              <w:jc w:val="both"/>
              <w:rPr>
                <w:rFonts w:ascii="Garamond" w:hAnsi="Garamond"/>
              </w:rPr>
            </w:pPr>
            <w:r w:rsidRPr="009E76A9">
              <w:rPr>
                <w:rFonts w:ascii="Garamond" w:hAnsi="Garamond"/>
                <w:sz w:val="22"/>
                <w:szCs w:val="22"/>
              </w:rPr>
              <w:tab/>
              <w:t xml:space="preserve">– цена продажи мощности, определенная по результатам КОМ </w:t>
            </w:r>
            <w:r w:rsidRPr="009E76A9">
              <w:rPr>
                <w:rFonts w:ascii="Garamond" w:hAnsi="Garamond"/>
                <w:sz w:val="22"/>
                <w:szCs w:val="22"/>
                <w:highlight w:val="yellow"/>
              </w:rPr>
              <w:t>(для ГЕМ, вошедших в долю наиболее дорогого предложения в ЗСП, в которых КОМ проводился без применения предельного уровня цены, ― предварительная цена продажи мощности).</w:t>
            </w:r>
          </w:p>
          <w:p w:rsidR="00F17843" w:rsidRPr="009E76A9" w:rsidRDefault="00F17843" w:rsidP="009132F2">
            <w:pPr>
              <w:ind w:left="720"/>
              <w:jc w:val="both"/>
              <w:rPr>
                <w:rFonts w:ascii="Garamond" w:hAnsi="Garamond"/>
              </w:rPr>
            </w:pPr>
            <w:r w:rsidRPr="009E76A9">
              <w:rPr>
                <w:rFonts w:ascii="Garamond" w:hAnsi="Garamond"/>
                <w:sz w:val="22"/>
                <w:szCs w:val="22"/>
              </w:rPr>
              <w:t xml:space="preserve">г) для каждой ГТП генерации, к которым относятся отобранные ГЕМ, ― средневзвешенные цены мощности ГЕМ, отобранных на КОМ, по объемам мощности ГЕМ, отобранным на КОМ); </w:t>
            </w:r>
          </w:p>
          <w:p w:rsidR="00F17843" w:rsidRPr="009E76A9" w:rsidRDefault="00F17843" w:rsidP="009132F2">
            <w:pPr>
              <w:ind w:firstLine="709"/>
              <w:jc w:val="both"/>
              <w:rPr>
                <w:rFonts w:ascii="Garamond" w:hAnsi="Garamond"/>
              </w:rPr>
            </w:pPr>
            <w:r w:rsidRPr="009E76A9">
              <w:rPr>
                <w:rFonts w:ascii="Garamond" w:hAnsi="Garamond"/>
                <w:sz w:val="22"/>
                <w:szCs w:val="22"/>
              </w:rPr>
              <w:t>д) помесячные совокупные объемы мощности, отобранные по итогам КОМ в каждой ЗСП;</w:t>
            </w:r>
          </w:p>
          <w:p w:rsidR="00F17843" w:rsidRPr="009E76A9" w:rsidRDefault="00F17843" w:rsidP="009132F2">
            <w:pPr>
              <w:ind w:firstLine="709"/>
              <w:jc w:val="both"/>
              <w:rPr>
                <w:rFonts w:ascii="Garamond" w:hAnsi="Garamond"/>
              </w:rPr>
            </w:pPr>
            <w:r w:rsidRPr="009E76A9">
              <w:rPr>
                <w:rFonts w:ascii="Garamond" w:hAnsi="Garamond"/>
                <w:sz w:val="22"/>
                <w:szCs w:val="22"/>
              </w:rPr>
              <w:t>е) цены мощности, определенные по результатам КОМ в ЗСП для определения обязательств по покупке мощности по результатам КОМ.</w:t>
            </w:r>
          </w:p>
          <w:p w:rsidR="00F17843" w:rsidRPr="009E76A9" w:rsidRDefault="00F17843" w:rsidP="009132F2">
            <w:pPr>
              <w:jc w:val="both"/>
            </w:pPr>
            <w:r w:rsidRPr="009E76A9">
              <w:rPr>
                <w:rFonts w:ascii="Garamond" w:hAnsi="Garamond"/>
                <w:sz w:val="22"/>
                <w:szCs w:val="22"/>
              </w:rPr>
              <w:t>Информация, указанная в подпунктах «в» и «г» настоящего пункта, публикуется Системным оператором в персональном разделе соответствующего участника оптового рынка на технологическом сайте конкурентного отбора мощности.</w:t>
            </w:r>
          </w:p>
        </w:tc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843" w:rsidRPr="009E76A9" w:rsidRDefault="00F17843" w:rsidP="009132F2">
            <w:pPr>
              <w:ind w:firstLine="709"/>
              <w:jc w:val="both"/>
              <w:rPr>
                <w:rFonts w:ascii="Garamond" w:hAnsi="Garamond"/>
              </w:rPr>
            </w:pPr>
            <w:r w:rsidRPr="009E76A9">
              <w:rPr>
                <w:rFonts w:ascii="Garamond" w:hAnsi="Garamond"/>
                <w:sz w:val="22"/>
                <w:szCs w:val="22"/>
              </w:rPr>
              <w:lastRenderedPageBreak/>
              <w:t>Не позднее 1 (одного) календарного месяца с даты окончания подачи ценовых заявок на продажу мощности для каждой ЗСП Системный оператор публикует результаты КОМ:</w:t>
            </w:r>
          </w:p>
          <w:p w:rsidR="00F17843" w:rsidRPr="009E76A9" w:rsidRDefault="00F17843" w:rsidP="009132F2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Garamond" w:hAnsi="Garamond"/>
              </w:rPr>
            </w:pPr>
            <w:r w:rsidRPr="009E76A9">
              <w:rPr>
                <w:rFonts w:ascii="Garamond" w:hAnsi="Garamond"/>
                <w:sz w:val="22"/>
                <w:szCs w:val="22"/>
              </w:rPr>
              <w:t xml:space="preserve"> а) перечень поставщиков мощности с перечнем генерирующих объектов, ценовые заявки на продажу мощности которых были отобраны;</w:t>
            </w:r>
          </w:p>
          <w:p w:rsidR="00F17843" w:rsidRPr="009E76A9" w:rsidRDefault="00F17843" w:rsidP="009132F2">
            <w:pPr>
              <w:ind w:left="720"/>
              <w:jc w:val="both"/>
              <w:rPr>
                <w:rFonts w:ascii="Garamond" w:hAnsi="Garamond"/>
              </w:rPr>
            </w:pPr>
            <w:r w:rsidRPr="009E76A9">
              <w:rPr>
                <w:rFonts w:ascii="Garamond" w:hAnsi="Garamond"/>
                <w:sz w:val="22"/>
                <w:szCs w:val="22"/>
              </w:rPr>
              <w:t>б) в отношении каждого поставщика - перечень генерирующих объектов, отобранных по результатам КОМ;</w:t>
            </w:r>
          </w:p>
          <w:p w:rsidR="00F17843" w:rsidRPr="009E76A9" w:rsidRDefault="00F17843" w:rsidP="009132F2">
            <w:pPr>
              <w:ind w:left="720"/>
              <w:jc w:val="both"/>
              <w:rPr>
                <w:rFonts w:ascii="Garamond" w:hAnsi="Garamond"/>
              </w:rPr>
            </w:pPr>
            <w:r w:rsidRPr="009E76A9">
              <w:rPr>
                <w:rFonts w:ascii="Garamond" w:hAnsi="Garamond"/>
                <w:sz w:val="22"/>
                <w:szCs w:val="22"/>
              </w:rPr>
              <w:t>в) для каждого отобранного генерирующего объекта (ГЕМ):</w:t>
            </w:r>
          </w:p>
          <w:p w:rsidR="00F17843" w:rsidRPr="009E76A9" w:rsidRDefault="00F17843" w:rsidP="009132F2">
            <w:pPr>
              <w:ind w:left="720"/>
              <w:jc w:val="both"/>
              <w:rPr>
                <w:rFonts w:ascii="Garamond" w:hAnsi="Garamond"/>
              </w:rPr>
            </w:pPr>
            <w:r w:rsidRPr="009E76A9">
              <w:rPr>
                <w:rFonts w:ascii="Garamond" w:hAnsi="Garamond"/>
                <w:sz w:val="22"/>
                <w:szCs w:val="22"/>
              </w:rPr>
              <w:lastRenderedPageBreak/>
              <w:tab/>
              <w:t>– помесячные объемы мощности, отобранные по итогам КОМ;</w:t>
            </w:r>
          </w:p>
          <w:p w:rsidR="00F17843" w:rsidRPr="009E76A9" w:rsidRDefault="00F17843" w:rsidP="009132F2">
            <w:pPr>
              <w:ind w:left="720"/>
              <w:jc w:val="both"/>
              <w:rPr>
                <w:rFonts w:ascii="Garamond" w:hAnsi="Garamond"/>
              </w:rPr>
            </w:pPr>
            <w:r w:rsidRPr="009E76A9">
              <w:rPr>
                <w:rFonts w:ascii="Garamond" w:hAnsi="Garamond"/>
                <w:sz w:val="22"/>
                <w:szCs w:val="22"/>
              </w:rPr>
              <w:tab/>
              <w:t>– цена продажи мощности, определенная по результатам КОМ</w:t>
            </w:r>
            <w:r w:rsidRPr="009E76A9">
              <w:rPr>
                <w:rFonts w:ascii="Garamond" w:hAnsi="Garamond"/>
                <w:sz w:val="22"/>
                <w:szCs w:val="22"/>
                <w:highlight w:val="yellow"/>
              </w:rPr>
              <w:t>;</w:t>
            </w:r>
          </w:p>
          <w:p w:rsidR="00F17843" w:rsidRPr="009E76A9" w:rsidRDefault="00F17843" w:rsidP="009132F2">
            <w:pPr>
              <w:ind w:left="720"/>
              <w:jc w:val="both"/>
              <w:rPr>
                <w:rFonts w:ascii="Garamond" w:hAnsi="Garamond"/>
              </w:rPr>
            </w:pPr>
            <w:r w:rsidRPr="009E76A9">
              <w:rPr>
                <w:rFonts w:ascii="Garamond" w:hAnsi="Garamond"/>
                <w:sz w:val="22"/>
                <w:szCs w:val="22"/>
              </w:rPr>
              <w:t xml:space="preserve">г) для каждой ГТП генерации, к которым относятся отобранные ГЕМ, ― средневзвешенные цены мощности ГЕМ, отобранных на КОМ, по объемам мощности ГЕМ, отобранным на КОМ); </w:t>
            </w:r>
          </w:p>
          <w:p w:rsidR="00F17843" w:rsidRPr="009E76A9" w:rsidRDefault="00F17843" w:rsidP="009132F2">
            <w:pPr>
              <w:ind w:firstLine="709"/>
              <w:jc w:val="both"/>
              <w:rPr>
                <w:rFonts w:ascii="Garamond" w:hAnsi="Garamond"/>
              </w:rPr>
            </w:pPr>
            <w:r w:rsidRPr="009E76A9">
              <w:rPr>
                <w:rFonts w:ascii="Garamond" w:hAnsi="Garamond"/>
                <w:sz w:val="22"/>
                <w:szCs w:val="22"/>
              </w:rPr>
              <w:t>д) помесячные совокупные объемы мощности, отобранные по итогам КОМ в каждой ЗСП;</w:t>
            </w:r>
          </w:p>
          <w:p w:rsidR="00F17843" w:rsidRPr="009E76A9" w:rsidRDefault="00F17843" w:rsidP="009132F2">
            <w:pPr>
              <w:ind w:firstLine="709"/>
              <w:jc w:val="both"/>
              <w:rPr>
                <w:rFonts w:ascii="Garamond" w:hAnsi="Garamond"/>
              </w:rPr>
            </w:pPr>
            <w:r w:rsidRPr="009E76A9">
              <w:rPr>
                <w:rFonts w:ascii="Garamond" w:hAnsi="Garamond"/>
                <w:sz w:val="22"/>
                <w:szCs w:val="22"/>
              </w:rPr>
              <w:t>е) цены мощности, определенные по результатам КОМ в ЗСП для определения обязательств по покупке мощности по результатам КОМ.</w:t>
            </w:r>
          </w:p>
          <w:p w:rsidR="00F17843" w:rsidRPr="009E76A9" w:rsidRDefault="00F17843" w:rsidP="009132F2">
            <w:pPr>
              <w:ind w:firstLine="635"/>
              <w:jc w:val="both"/>
              <w:rPr>
                <w:rFonts w:ascii="Garamond" w:hAnsi="Garamond" w:cs="Garamond"/>
                <w:highlight w:val="yellow"/>
              </w:rPr>
            </w:pPr>
            <w:r w:rsidRPr="009E76A9">
              <w:rPr>
                <w:rFonts w:ascii="Garamond" w:hAnsi="Garamond"/>
                <w:sz w:val="22"/>
                <w:szCs w:val="22"/>
              </w:rPr>
              <w:t>Информация, указанная в подпунктах «в» и «г» настоящего пункта, публикуется Системным оператором в персональном разделе соответствующего участника оптового рынка на технологическом сайте конкурентного отбора мощности.</w:t>
            </w:r>
          </w:p>
          <w:p w:rsidR="00F17843" w:rsidRPr="009E76A9" w:rsidRDefault="00F17843" w:rsidP="009132F2">
            <w:pPr>
              <w:ind w:firstLine="635"/>
              <w:jc w:val="both"/>
              <w:rPr>
                <w:rFonts w:ascii="Garamond" w:eastAsia="Batang" w:hAnsi="Garamond" w:cs="Garamond"/>
                <w:lang w:eastAsia="ar-SA"/>
              </w:rPr>
            </w:pPr>
          </w:p>
        </w:tc>
      </w:tr>
      <w:tr w:rsidR="00D73E65" w:rsidRPr="009E76A9" w:rsidTr="00F05713">
        <w:trPr>
          <w:trHeight w:val="465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E65" w:rsidRPr="00F05713" w:rsidRDefault="00D73E65" w:rsidP="00F05713">
            <w:pPr>
              <w:autoSpaceDE w:val="0"/>
              <w:autoSpaceDN w:val="0"/>
              <w:adjustRightInd w:val="0"/>
              <w:jc w:val="center"/>
              <w:rPr>
                <w:rFonts w:ascii="Garamond" w:hAnsi="Garamond"/>
                <w:b/>
                <w:lang w:eastAsia="en-US"/>
              </w:rPr>
            </w:pPr>
            <w:r w:rsidRPr="00F05713">
              <w:rPr>
                <w:rFonts w:ascii="Garamond" w:hAnsi="Garamond"/>
                <w:b/>
                <w:sz w:val="22"/>
                <w:szCs w:val="22"/>
              </w:rPr>
              <w:lastRenderedPageBreak/>
              <w:t>4.7.5</w:t>
            </w:r>
          </w:p>
        </w:tc>
        <w:tc>
          <w:tcPr>
            <w:tcW w:w="7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E65" w:rsidRPr="009E76A9" w:rsidRDefault="00D73E65" w:rsidP="00F05713">
            <w:pPr>
              <w:jc w:val="both"/>
              <w:rPr>
                <w:rFonts w:ascii="Garamond" w:hAnsi="Garamond"/>
              </w:rPr>
            </w:pPr>
            <w:proofErr w:type="gramStart"/>
            <w:r w:rsidRPr="0040301F">
              <w:rPr>
                <w:rFonts w:ascii="Garamond" w:hAnsi="Garamond"/>
                <w:sz w:val="22"/>
                <w:szCs w:val="22"/>
              </w:rPr>
              <w:t xml:space="preserve">Системный оператор не позднее </w:t>
            </w:r>
            <w:r w:rsidRPr="00D73E65">
              <w:rPr>
                <w:rFonts w:ascii="Garamond" w:hAnsi="Garamond"/>
                <w:sz w:val="22"/>
                <w:szCs w:val="22"/>
                <w:highlight w:val="yellow"/>
              </w:rPr>
              <w:t>10 (десяти)</w:t>
            </w:r>
            <w:r w:rsidRPr="0040301F">
              <w:rPr>
                <w:rFonts w:ascii="Garamond" w:hAnsi="Garamond"/>
                <w:sz w:val="22"/>
                <w:szCs w:val="22"/>
              </w:rPr>
              <w:t xml:space="preserve"> дней после публикации итогов КОМ направляет Реестр итогов КОМ и перечень генерирующих объектов, мощность которых не была отобрана в КОМ, в Правительственную комиссию по вопросам развития электроэнергетики в целях обеспечения подготовки согласованных предложений о выводе из эксплуатации неэффективного и устаревшего генерирующего оборудования, мощность которого не отобрана в КОМ, и (или) предложений об отнесении генерирующих</w:t>
            </w:r>
            <w:proofErr w:type="gramEnd"/>
            <w:r w:rsidRPr="0040301F">
              <w:rPr>
                <w:rFonts w:ascii="Garamond" w:hAnsi="Garamond"/>
                <w:sz w:val="22"/>
                <w:szCs w:val="22"/>
              </w:rPr>
              <w:t xml:space="preserve"> объектов, мощность которых не была отобрана в КОМ, к генерирующим объектам, поставляющим мощность в вынужденном режиме.</w:t>
            </w:r>
          </w:p>
        </w:tc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E65" w:rsidRDefault="00D73E65" w:rsidP="00D73E6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Garamond" w:hAnsi="Garamond"/>
              </w:rPr>
            </w:pPr>
            <w:proofErr w:type="gramStart"/>
            <w:r w:rsidRPr="0040301F">
              <w:rPr>
                <w:rFonts w:ascii="Garamond" w:hAnsi="Garamond"/>
                <w:sz w:val="22"/>
                <w:szCs w:val="22"/>
              </w:rPr>
              <w:t xml:space="preserve">Системный оператор не позднее </w:t>
            </w:r>
            <w:r w:rsidRPr="00D73E65">
              <w:rPr>
                <w:rFonts w:ascii="Garamond" w:hAnsi="Garamond" w:cs="Garamond"/>
                <w:sz w:val="22"/>
                <w:szCs w:val="22"/>
                <w:highlight w:val="yellow"/>
              </w:rPr>
              <w:t>1 месяца</w:t>
            </w:r>
            <w:r>
              <w:rPr>
                <w:rFonts w:ascii="Garamond" w:hAnsi="Garamond" w:cs="Garamond"/>
                <w:sz w:val="22"/>
                <w:szCs w:val="22"/>
              </w:rPr>
              <w:t xml:space="preserve"> после </w:t>
            </w:r>
            <w:r w:rsidRPr="0040301F">
              <w:rPr>
                <w:rFonts w:ascii="Garamond" w:hAnsi="Garamond"/>
                <w:sz w:val="22"/>
                <w:szCs w:val="22"/>
              </w:rPr>
              <w:t>публикации итогов КОМ направляет Реестр итогов КОМ и перечень генерирующих объектов, мощность которых не была отобрана в КОМ, в Правительственную комиссию по вопросам развития электроэнергетики в целях обеспечения подготовки согласованных предложений о выводе из эксплуатации неэффективного и устаревшего генерирующего оборудования, мощность которого не отобрана в КОМ, и (или) предложений об отнесении генерирующих объектов</w:t>
            </w:r>
            <w:proofErr w:type="gramEnd"/>
            <w:r w:rsidRPr="0040301F">
              <w:rPr>
                <w:rFonts w:ascii="Garamond" w:hAnsi="Garamond"/>
                <w:sz w:val="22"/>
                <w:szCs w:val="22"/>
              </w:rPr>
              <w:t xml:space="preserve">, </w:t>
            </w:r>
            <w:proofErr w:type="gramStart"/>
            <w:r w:rsidRPr="0040301F">
              <w:rPr>
                <w:rFonts w:ascii="Garamond" w:hAnsi="Garamond"/>
                <w:sz w:val="22"/>
                <w:szCs w:val="22"/>
              </w:rPr>
              <w:t>мощность</w:t>
            </w:r>
            <w:proofErr w:type="gramEnd"/>
            <w:r w:rsidRPr="0040301F">
              <w:rPr>
                <w:rFonts w:ascii="Garamond" w:hAnsi="Garamond"/>
                <w:sz w:val="22"/>
                <w:szCs w:val="22"/>
              </w:rPr>
              <w:t xml:space="preserve"> которых не была отобрана в КОМ, к генерирующим объектам, поставляющим мощность в вынужденном режиме.</w:t>
            </w:r>
          </w:p>
          <w:p w:rsidR="00D73E65" w:rsidRPr="009E76A9" w:rsidRDefault="00D73E65" w:rsidP="009132F2">
            <w:pPr>
              <w:ind w:firstLine="709"/>
              <w:jc w:val="both"/>
              <w:rPr>
                <w:rFonts w:ascii="Garamond" w:hAnsi="Garamond"/>
              </w:rPr>
            </w:pPr>
          </w:p>
        </w:tc>
      </w:tr>
    </w:tbl>
    <w:p w:rsidR="00117CC7" w:rsidRDefault="00117CC7" w:rsidP="00117CC7">
      <w:pPr>
        <w:jc w:val="both"/>
        <w:rPr>
          <w:sz w:val="22"/>
          <w:szCs w:val="22"/>
        </w:rPr>
      </w:pPr>
    </w:p>
    <w:sectPr w:rsidR="00117CC7" w:rsidSect="00F05713">
      <w:pgSz w:w="16838" w:h="11906" w:orient="landscape"/>
      <w:pgMar w:top="1134" w:right="820" w:bottom="748" w:left="9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3FED" w:rsidRDefault="00BE3FED">
      <w:r>
        <w:separator/>
      </w:r>
    </w:p>
  </w:endnote>
  <w:endnote w:type="continuationSeparator" w:id="1">
    <w:p w:rsidR="00BE3FED" w:rsidRDefault="00BE3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3FED" w:rsidRDefault="00BE3FED">
      <w:r>
        <w:separator/>
      </w:r>
    </w:p>
  </w:footnote>
  <w:footnote w:type="continuationSeparator" w:id="1">
    <w:p w:rsidR="00BE3FED" w:rsidRDefault="00BE3F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D43EFC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2"/>
    <w:multiLevelType w:val="singleLevel"/>
    <w:tmpl w:val="1DBC05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FB"/>
    <w:multiLevelType w:val="multilevel"/>
    <w:tmpl w:val="F404CB00"/>
    <w:lvl w:ilvl="0">
      <w:start w:val="1"/>
      <w:numFmt w:val="none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/>
      </w:pPr>
      <w:rPr>
        <w:rFonts w:cs="Times New Roman" w:hint="default"/>
      </w:rPr>
    </w:lvl>
    <w:lvl w:ilvl="2">
      <w:start w:val="1"/>
      <w:numFmt w:val="decimal"/>
      <w:lvlText w:val="%2.%3"/>
      <w:lvlJc w:val="left"/>
      <w:pPr>
        <w:tabs>
          <w:tab w:val="num" w:pos="360"/>
        </w:tabs>
        <w:ind w:left="36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180"/>
        </w:tabs>
        <w:ind w:left="18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lowerRoman"/>
      <w:lvlText w:val="%6)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3">
    <w:nsid w:val="031C702E"/>
    <w:multiLevelType w:val="hybridMultilevel"/>
    <w:tmpl w:val="61846648"/>
    <w:lvl w:ilvl="0" w:tplc="47ECBB5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083454FB"/>
    <w:multiLevelType w:val="hybridMultilevel"/>
    <w:tmpl w:val="6A42FB54"/>
    <w:lvl w:ilvl="0" w:tplc="6150C6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05D7BD5"/>
    <w:multiLevelType w:val="hybridMultilevel"/>
    <w:tmpl w:val="C09A6FD0"/>
    <w:lvl w:ilvl="0" w:tplc="8D544E16">
      <w:start w:val="1"/>
      <w:numFmt w:val="bullet"/>
      <w:lvlText w:val=""/>
      <w:lvlJc w:val="left"/>
      <w:pPr>
        <w:tabs>
          <w:tab w:val="num" w:pos="963"/>
        </w:tabs>
        <w:ind w:left="963" w:hanging="39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>
    <w:nsid w:val="121F755F"/>
    <w:multiLevelType w:val="hybridMultilevel"/>
    <w:tmpl w:val="2E5C0DB0"/>
    <w:lvl w:ilvl="0" w:tplc="2132EC3A">
      <w:start w:val="1"/>
      <w:numFmt w:val="decimal"/>
      <w:lvlText w:val="V.%1"/>
      <w:lvlJc w:val="left"/>
      <w:pPr>
        <w:tabs>
          <w:tab w:val="num" w:pos="-360"/>
        </w:tabs>
        <w:ind w:left="36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125535"/>
    <w:multiLevelType w:val="hybridMultilevel"/>
    <w:tmpl w:val="B3D2050E"/>
    <w:lvl w:ilvl="0" w:tplc="7D4C40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>
    <w:nsid w:val="239A7BB8"/>
    <w:multiLevelType w:val="hybridMultilevel"/>
    <w:tmpl w:val="859C4036"/>
    <w:lvl w:ilvl="0" w:tplc="983A7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4824E91"/>
    <w:multiLevelType w:val="multilevel"/>
    <w:tmpl w:val="903CE4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0">
    <w:nsid w:val="32E079A5"/>
    <w:multiLevelType w:val="hybridMultilevel"/>
    <w:tmpl w:val="CBC02DB8"/>
    <w:lvl w:ilvl="0" w:tplc="15B89E68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A230786"/>
    <w:multiLevelType w:val="hybridMultilevel"/>
    <w:tmpl w:val="8A6CB4DE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2">
    <w:nsid w:val="3DB4585D"/>
    <w:multiLevelType w:val="multilevel"/>
    <w:tmpl w:val="611CFB4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">
    <w:nsid w:val="3F3225AA"/>
    <w:multiLevelType w:val="multilevel"/>
    <w:tmpl w:val="3FCA86FA"/>
    <w:lvl w:ilvl="0">
      <w:start w:val="6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">
    <w:nsid w:val="46C41F2B"/>
    <w:multiLevelType w:val="hybridMultilevel"/>
    <w:tmpl w:val="2ADC7F0A"/>
    <w:lvl w:ilvl="0" w:tplc="7AB6FD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6CC4ACA"/>
    <w:multiLevelType w:val="multilevel"/>
    <w:tmpl w:val="CC22D882"/>
    <w:lvl w:ilvl="0">
      <w:start w:val="6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4DA917BB"/>
    <w:multiLevelType w:val="hybridMultilevel"/>
    <w:tmpl w:val="16087CC0"/>
    <w:lvl w:ilvl="0" w:tplc="990A8A24">
      <w:start w:val="1"/>
      <w:numFmt w:val="bullet"/>
      <w:lvlText w:val=""/>
      <w:lvlJc w:val="left"/>
      <w:pPr>
        <w:tabs>
          <w:tab w:val="num" w:pos="1802"/>
        </w:tabs>
        <w:ind w:left="18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>
    <w:nsid w:val="56F70F61"/>
    <w:multiLevelType w:val="multilevel"/>
    <w:tmpl w:val="5B5C4AF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">
    <w:nsid w:val="580C0661"/>
    <w:multiLevelType w:val="hybridMultilevel"/>
    <w:tmpl w:val="26A863B8"/>
    <w:lvl w:ilvl="0" w:tplc="FD18249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>
    <w:nsid w:val="5DC77462"/>
    <w:multiLevelType w:val="hybridMultilevel"/>
    <w:tmpl w:val="38D0DA02"/>
    <w:lvl w:ilvl="0" w:tplc="0409000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0">
    <w:nsid w:val="5FC42B2E"/>
    <w:multiLevelType w:val="hybridMultilevel"/>
    <w:tmpl w:val="C7A22D8A"/>
    <w:lvl w:ilvl="0" w:tplc="7528EA44">
      <w:start w:val="1"/>
      <w:numFmt w:val="decimal"/>
      <w:lvlText w:val="VI.%1"/>
      <w:lvlJc w:val="left"/>
      <w:pPr>
        <w:tabs>
          <w:tab w:val="num" w:pos="-360"/>
        </w:tabs>
        <w:ind w:left="360" w:hanging="360"/>
      </w:pPr>
      <w:rPr>
        <w:rFonts w:hint="default"/>
        <w:b w:val="0"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5BA5968"/>
    <w:multiLevelType w:val="hybridMultilevel"/>
    <w:tmpl w:val="6A5CB87C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6A6566EA"/>
    <w:multiLevelType w:val="hybridMultilevel"/>
    <w:tmpl w:val="91BE8A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AED51AA"/>
    <w:multiLevelType w:val="hybridMultilevel"/>
    <w:tmpl w:val="7CF2DB86"/>
    <w:lvl w:ilvl="0" w:tplc="20443768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6D523B67"/>
    <w:multiLevelType w:val="singleLevel"/>
    <w:tmpl w:val="CDF4BB94"/>
    <w:lvl w:ilvl="0">
      <w:start w:val="1"/>
      <w:numFmt w:val="bullet"/>
      <w:pStyle w:val="3"/>
      <w:lvlText w:val=""/>
      <w:lvlJc w:val="left"/>
      <w:pPr>
        <w:tabs>
          <w:tab w:val="num" w:pos="1040"/>
        </w:tabs>
        <w:ind w:left="1021" w:hanging="341"/>
      </w:pPr>
      <w:rPr>
        <w:rFonts w:ascii="Symbol" w:hAnsi="Symbol" w:hint="default"/>
      </w:rPr>
    </w:lvl>
  </w:abstractNum>
  <w:abstractNum w:abstractNumId="25">
    <w:nsid w:val="73277440"/>
    <w:multiLevelType w:val="hybridMultilevel"/>
    <w:tmpl w:val="0E6A7D58"/>
    <w:lvl w:ilvl="0" w:tplc="FFFFFFFF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26">
    <w:nsid w:val="75A51C3F"/>
    <w:multiLevelType w:val="hybridMultilevel"/>
    <w:tmpl w:val="55B215F4"/>
    <w:lvl w:ilvl="0" w:tplc="B0007DA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26"/>
  </w:num>
  <w:num w:numId="5">
    <w:abstractNumId w:val="21"/>
  </w:num>
  <w:num w:numId="6">
    <w:abstractNumId w:val="7"/>
  </w:num>
  <w:num w:numId="7">
    <w:abstractNumId w:val="14"/>
  </w:num>
  <w:num w:numId="8">
    <w:abstractNumId w:val="2"/>
  </w:num>
  <w:num w:numId="9">
    <w:abstractNumId w:val="8"/>
  </w:num>
  <w:num w:numId="10">
    <w:abstractNumId w:val="24"/>
  </w:num>
  <w:num w:numId="11">
    <w:abstractNumId w:val="5"/>
  </w:num>
  <w:num w:numId="12">
    <w:abstractNumId w:val="0"/>
  </w:num>
  <w:num w:numId="13">
    <w:abstractNumId w:val="18"/>
  </w:num>
  <w:num w:numId="14">
    <w:abstractNumId w:val="2"/>
  </w:num>
  <w:num w:numId="15">
    <w:abstractNumId w:val="16"/>
  </w:num>
  <w:num w:numId="16">
    <w:abstractNumId w:val="4"/>
  </w:num>
  <w:num w:numId="17">
    <w:abstractNumId w:val="10"/>
  </w:num>
  <w:num w:numId="18">
    <w:abstractNumId w:val="23"/>
  </w:num>
  <w:num w:numId="19">
    <w:abstractNumId w:val="9"/>
  </w:num>
  <w:num w:numId="20">
    <w:abstractNumId w:val="25"/>
  </w:num>
  <w:num w:numId="21">
    <w:abstractNumId w:val="3"/>
  </w:num>
  <w:num w:numId="22">
    <w:abstractNumId w:val="11"/>
  </w:num>
  <w:num w:numId="23">
    <w:abstractNumId w:val="12"/>
  </w:num>
  <w:num w:numId="24">
    <w:abstractNumId w:val="17"/>
  </w:num>
  <w:num w:numId="25">
    <w:abstractNumId w:val="13"/>
  </w:num>
  <w:num w:numId="26">
    <w:abstractNumId w:val="15"/>
  </w:num>
  <w:num w:numId="27">
    <w:abstractNumId w:val="2"/>
  </w:num>
  <w:num w:numId="28">
    <w:abstractNumId w:val="22"/>
  </w:num>
  <w:num w:numId="29">
    <w:abstractNumId w:val="6"/>
  </w:num>
  <w:num w:numId="30">
    <w:abstractNumId w:val="20"/>
  </w:num>
  <w:num w:numId="3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247F"/>
    <w:rsid w:val="000014F6"/>
    <w:rsid w:val="00006CA1"/>
    <w:rsid w:val="000104A5"/>
    <w:rsid w:val="00011927"/>
    <w:rsid w:val="00015356"/>
    <w:rsid w:val="000157B5"/>
    <w:rsid w:val="00017F60"/>
    <w:rsid w:val="00021B84"/>
    <w:rsid w:val="0002208B"/>
    <w:rsid w:val="000254BD"/>
    <w:rsid w:val="00025F44"/>
    <w:rsid w:val="00033CC9"/>
    <w:rsid w:val="00037AA4"/>
    <w:rsid w:val="0004339B"/>
    <w:rsid w:val="00043DE6"/>
    <w:rsid w:val="00055004"/>
    <w:rsid w:val="000553B8"/>
    <w:rsid w:val="000572E7"/>
    <w:rsid w:val="0006232F"/>
    <w:rsid w:val="0006305C"/>
    <w:rsid w:val="00067716"/>
    <w:rsid w:val="0007078F"/>
    <w:rsid w:val="0007103A"/>
    <w:rsid w:val="00080290"/>
    <w:rsid w:val="00082F08"/>
    <w:rsid w:val="00087F17"/>
    <w:rsid w:val="000A1CF2"/>
    <w:rsid w:val="000A3305"/>
    <w:rsid w:val="000A3D7C"/>
    <w:rsid w:val="000B0F86"/>
    <w:rsid w:val="000B15D7"/>
    <w:rsid w:val="000B1942"/>
    <w:rsid w:val="000B405E"/>
    <w:rsid w:val="000B4717"/>
    <w:rsid w:val="000B5136"/>
    <w:rsid w:val="000C0326"/>
    <w:rsid w:val="000C264B"/>
    <w:rsid w:val="000C28FD"/>
    <w:rsid w:val="000C3934"/>
    <w:rsid w:val="000C3A23"/>
    <w:rsid w:val="000C4AED"/>
    <w:rsid w:val="000D2DDC"/>
    <w:rsid w:val="000D4161"/>
    <w:rsid w:val="000D4CA4"/>
    <w:rsid w:val="000E1782"/>
    <w:rsid w:val="000E3CA6"/>
    <w:rsid w:val="000E414B"/>
    <w:rsid w:val="000F0E23"/>
    <w:rsid w:val="000F35C1"/>
    <w:rsid w:val="000F4758"/>
    <w:rsid w:val="000F7A3C"/>
    <w:rsid w:val="001041F8"/>
    <w:rsid w:val="00105443"/>
    <w:rsid w:val="0011363C"/>
    <w:rsid w:val="00114DB2"/>
    <w:rsid w:val="00114E21"/>
    <w:rsid w:val="001155E7"/>
    <w:rsid w:val="00117CC7"/>
    <w:rsid w:val="00117DDA"/>
    <w:rsid w:val="00123AE6"/>
    <w:rsid w:val="0013663D"/>
    <w:rsid w:val="0014164A"/>
    <w:rsid w:val="001529C5"/>
    <w:rsid w:val="0016029E"/>
    <w:rsid w:val="00162446"/>
    <w:rsid w:val="00167CAF"/>
    <w:rsid w:val="00170968"/>
    <w:rsid w:val="0017168C"/>
    <w:rsid w:val="0017251C"/>
    <w:rsid w:val="00180C62"/>
    <w:rsid w:val="00182097"/>
    <w:rsid w:val="00182D79"/>
    <w:rsid w:val="001875A1"/>
    <w:rsid w:val="001929E1"/>
    <w:rsid w:val="001930D5"/>
    <w:rsid w:val="00193BBA"/>
    <w:rsid w:val="001A6F07"/>
    <w:rsid w:val="001B2B57"/>
    <w:rsid w:val="001B3684"/>
    <w:rsid w:val="001B3EAC"/>
    <w:rsid w:val="001B5A58"/>
    <w:rsid w:val="001B5D39"/>
    <w:rsid w:val="001C0A8B"/>
    <w:rsid w:val="001C726B"/>
    <w:rsid w:val="001C7FDE"/>
    <w:rsid w:val="001D0F93"/>
    <w:rsid w:val="001D3A9C"/>
    <w:rsid w:val="001D4C2C"/>
    <w:rsid w:val="001E098A"/>
    <w:rsid w:val="001E473D"/>
    <w:rsid w:val="001E4F40"/>
    <w:rsid w:val="001E6C5C"/>
    <w:rsid w:val="001E7104"/>
    <w:rsid w:val="001E7F51"/>
    <w:rsid w:val="001F428D"/>
    <w:rsid w:val="001F6947"/>
    <w:rsid w:val="00202358"/>
    <w:rsid w:val="002030F6"/>
    <w:rsid w:val="00203539"/>
    <w:rsid w:val="00213993"/>
    <w:rsid w:val="00216986"/>
    <w:rsid w:val="002203BD"/>
    <w:rsid w:val="00224081"/>
    <w:rsid w:val="0022489F"/>
    <w:rsid w:val="00227D09"/>
    <w:rsid w:val="00231A3A"/>
    <w:rsid w:val="00234D94"/>
    <w:rsid w:val="002373CF"/>
    <w:rsid w:val="00237661"/>
    <w:rsid w:val="0024561F"/>
    <w:rsid w:val="0025076A"/>
    <w:rsid w:val="002627EF"/>
    <w:rsid w:val="0026622C"/>
    <w:rsid w:val="00270A91"/>
    <w:rsid w:val="002776A3"/>
    <w:rsid w:val="00285C34"/>
    <w:rsid w:val="0029389C"/>
    <w:rsid w:val="002A75EF"/>
    <w:rsid w:val="002A7859"/>
    <w:rsid w:val="002A7F3B"/>
    <w:rsid w:val="002B42FC"/>
    <w:rsid w:val="002B73C8"/>
    <w:rsid w:val="002C0AB3"/>
    <w:rsid w:val="002C2727"/>
    <w:rsid w:val="002D3F85"/>
    <w:rsid w:val="002D5419"/>
    <w:rsid w:val="002D5ADC"/>
    <w:rsid w:val="002D5C7E"/>
    <w:rsid w:val="002D74B7"/>
    <w:rsid w:val="002D7D27"/>
    <w:rsid w:val="002E61B9"/>
    <w:rsid w:val="0030382D"/>
    <w:rsid w:val="00305BB9"/>
    <w:rsid w:val="00306973"/>
    <w:rsid w:val="0030700A"/>
    <w:rsid w:val="00310D10"/>
    <w:rsid w:val="0031411B"/>
    <w:rsid w:val="00327B04"/>
    <w:rsid w:val="0033408B"/>
    <w:rsid w:val="00342208"/>
    <w:rsid w:val="003453D5"/>
    <w:rsid w:val="00347B06"/>
    <w:rsid w:val="00350599"/>
    <w:rsid w:val="00350C5C"/>
    <w:rsid w:val="0035163B"/>
    <w:rsid w:val="00355B32"/>
    <w:rsid w:val="003579CD"/>
    <w:rsid w:val="00361B6C"/>
    <w:rsid w:val="003642FA"/>
    <w:rsid w:val="00367C81"/>
    <w:rsid w:val="00380F19"/>
    <w:rsid w:val="003849CD"/>
    <w:rsid w:val="00387889"/>
    <w:rsid w:val="00390ED8"/>
    <w:rsid w:val="003A0123"/>
    <w:rsid w:val="003A0C8C"/>
    <w:rsid w:val="003A3933"/>
    <w:rsid w:val="003A72C5"/>
    <w:rsid w:val="003B5511"/>
    <w:rsid w:val="003D147D"/>
    <w:rsid w:val="003E0BD7"/>
    <w:rsid w:val="003E40CB"/>
    <w:rsid w:val="003E76A0"/>
    <w:rsid w:val="003F4B9A"/>
    <w:rsid w:val="003F6F8E"/>
    <w:rsid w:val="00403A90"/>
    <w:rsid w:val="00404404"/>
    <w:rsid w:val="00406D44"/>
    <w:rsid w:val="00412205"/>
    <w:rsid w:val="00415A12"/>
    <w:rsid w:val="00416803"/>
    <w:rsid w:val="004210DB"/>
    <w:rsid w:val="00423C1D"/>
    <w:rsid w:val="00431109"/>
    <w:rsid w:val="00433EEC"/>
    <w:rsid w:val="00434998"/>
    <w:rsid w:val="00434AE2"/>
    <w:rsid w:val="00436779"/>
    <w:rsid w:val="0044424C"/>
    <w:rsid w:val="00444A50"/>
    <w:rsid w:val="00444C93"/>
    <w:rsid w:val="00445EBD"/>
    <w:rsid w:val="0044606D"/>
    <w:rsid w:val="0045196E"/>
    <w:rsid w:val="004527FF"/>
    <w:rsid w:val="00452B75"/>
    <w:rsid w:val="00453C0A"/>
    <w:rsid w:val="00461DAC"/>
    <w:rsid w:val="004637F8"/>
    <w:rsid w:val="0046798A"/>
    <w:rsid w:val="00467C88"/>
    <w:rsid w:val="00470A67"/>
    <w:rsid w:val="00471333"/>
    <w:rsid w:val="00471AC0"/>
    <w:rsid w:val="00474FC6"/>
    <w:rsid w:val="004810ED"/>
    <w:rsid w:val="00481779"/>
    <w:rsid w:val="0048718B"/>
    <w:rsid w:val="004A4CA9"/>
    <w:rsid w:val="004A66FD"/>
    <w:rsid w:val="004B7320"/>
    <w:rsid w:val="004B79C3"/>
    <w:rsid w:val="004C2652"/>
    <w:rsid w:val="004C4EFC"/>
    <w:rsid w:val="004C69F0"/>
    <w:rsid w:val="004D2778"/>
    <w:rsid w:val="004D40A7"/>
    <w:rsid w:val="004D4237"/>
    <w:rsid w:val="004D5081"/>
    <w:rsid w:val="004E047D"/>
    <w:rsid w:val="004E0B9C"/>
    <w:rsid w:val="004E54AC"/>
    <w:rsid w:val="004E7BDC"/>
    <w:rsid w:val="004F173D"/>
    <w:rsid w:val="004F6020"/>
    <w:rsid w:val="004F6A5C"/>
    <w:rsid w:val="00522F94"/>
    <w:rsid w:val="0053162F"/>
    <w:rsid w:val="00531CCF"/>
    <w:rsid w:val="005455AF"/>
    <w:rsid w:val="00545B67"/>
    <w:rsid w:val="00551D7C"/>
    <w:rsid w:val="00555EDA"/>
    <w:rsid w:val="0056082C"/>
    <w:rsid w:val="00561925"/>
    <w:rsid w:val="00567298"/>
    <w:rsid w:val="0057128A"/>
    <w:rsid w:val="00571B8B"/>
    <w:rsid w:val="00573F75"/>
    <w:rsid w:val="0058094A"/>
    <w:rsid w:val="00585974"/>
    <w:rsid w:val="0059618F"/>
    <w:rsid w:val="005A1F1E"/>
    <w:rsid w:val="005A2406"/>
    <w:rsid w:val="005A3C43"/>
    <w:rsid w:val="005A6FBB"/>
    <w:rsid w:val="005B1654"/>
    <w:rsid w:val="005B21B5"/>
    <w:rsid w:val="005B4B12"/>
    <w:rsid w:val="005B67EB"/>
    <w:rsid w:val="005B7BCD"/>
    <w:rsid w:val="005C228F"/>
    <w:rsid w:val="005C3C5E"/>
    <w:rsid w:val="005D3AB3"/>
    <w:rsid w:val="005E759F"/>
    <w:rsid w:val="005E76E1"/>
    <w:rsid w:val="005F1BBD"/>
    <w:rsid w:val="005F2E8B"/>
    <w:rsid w:val="005F3387"/>
    <w:rsid w:val="005F5DD8"/>
    <w:rsid w:val="005F707B"/>
    <w:rsid w:val="006013CE"/>
    <w:rsid w:val="00606289"/>
    <w:rsid w:val="00610B82"/>
    <w:rsid w:val="00617B17"/>
    <w:rsid w:val="00620483"/>
    <w:rsid w:val="00621E41"/>
    <w:rsid w:val="0063271E"/>
    <w:rsid w:val="006339B1"/>
    <w:rsid w:val="0063608C"/>
    <w:rsid w:val="006418C5"/>
    <w:rsid w:val="00642391"/>
    <w:rsid w:val="00642B6C"/>
    <w:rsid w:val="006434B8"/>
    <w:rsid w:val="0064512D"/>
    <w:rsid w:val="0064681A"/>
    <w:rsid w:val="00662A7F"/>
    <w:rsid w:val="00665C07"/>
    <w:rsid w:val="00672F11"/>
    <w:rsid w:val="00681F02"/>
    <w:rsid w:val="0068649B"/>
    <w:rsid w:val="00687E1E"/>
    <w:rsid w:val="006950C9"/>
    <w:rsid w:val="006971C1"/>
    <w:rsid w:val="006975EC"/>
    <w:rsid w:val="006A0797"/>
    <w:rsid w:val="006A0CDD"/>
    <w:rsid w:val="006A23DD"/>
    <w:rsid w:val="006A4037"/>
    <w:rsid w:val="006A42BE"/>
    <w:rsid w:val="006B26CA"/>
    <w:rsid w:val="006B4036"/>
    <w:rsid w:val="006B5111"/>
    <w:rsid w:val="006B6D12"/>
    <w:rsid w:val="006C151D"/>
    <w:rsid w:val="006D53F1"/>
    <w:rsid w:val="006D76B9"/>
    <w:rsid w:val="006E0928"/>
    <w:rsid w:val="006E6F01"/>
    <w:rsid w:val="006F1D69"/>
    <w:rsid w:val="006F3748"/>
    <w:rsid w:val="006F40EA"/>
    <w:rsid w:val="006F515A"/>
    <w:rsid w:val="006F5513"/>
    <w:rsid w:val="00700D8A"/>
    <w:rsid w:val="00705F9A"/>
    <w:rsid w:val="0070653A"/>
    <w:rsid w:val="00706F57"/>
    <w:rsid w:val="007103FD"/>
    <w:rsid w:val="0071145A"/>
    <w:rsid w:val="00715206"/>
    <w:rsid w:val="00715E31"/>
    <w:rsid w:val="00717C98"/>
    <w:rsid w:val="0073084A"/>
    <w:rsid w:val="007334B3"/>
    <w:rsid w:val="00733B44"/>
    <w:rsid w:val="007369C0"/>
    <w:rsid w:val="00737099"/>
    <w:rsid w:val="0074245A"/>
    <w:rsid w:val="0075727B"/>
    <w:rsid w:val="00757BFD"/>
    <w:rsid w:val="0076090E"/>
    <w:rsid w:val="00761837"/>
    <w:rsid w:val="007713C2"/>
    <w:rsid w:val="00783333"/>
    <w:rsid w:val="007844DF"/>
    <w:rsid w:val="0079004A"/>
    <w:rsid w:val="007900B1"/>
    <w:rsid w:val="007928BE"/>
    <w:rsid w:val="00796C3F"/>
    <w:rsid w:val="007971D0"/>
    <w:rsid w:val="007A054D"/>
    <w:rsid w:val="007A4A4A"/>
    <w:rsid w:val="007A61E7"/>
    <w:rsid w:val="007C066A"/>
    <w:rsid w:val="007C20E8"/>
    <w:rsid w:val="007C46B9"/>
    <w:rsid w:val="007C70DD"/>
    <w:rsid w:val="007D0417"/>
    <w:rsid w:val="007D06F8"/>
    <w:rsid w:val="007D2F9C"/>
    <w:rsid w:val="007D3E79"/>
    <w:rsid w:val="007E1320"/>
    <w:rsid w:val="007E53BD"/>
    <w:rsid w:val="007F1544"/>
    <w:rsid w:val="007F5ECB"/>
    <w:rsid w:val="008000AF"/>
    <w:rsid w:val="00800824"/>
    <w:rsid w:val="00802B3D"/>
    <w:rsid w:val="008043AD"/>
    <w:rsid w:val="0080785A"/>
    <w:rsid w:val="00810D36"/>
    <w:rsid w:val="0081555F"/>
    <w:rsid w:val="00815E0E"/>
    <w:rsid w:val="00820B73"/>
    <w:rsid w:val="00831513"/>
    <w:rsid w:val="00833580"/>
    <w:rsid w:val="00842274"/>
    <w:rsid w:val="008452E1"/>
    <w:rsid w:val="00851183"/>
    <w:rsid w:val="0085358E"/>
    <w:rsid w:val="0085415C"/>
    <w:rsid w:val="008543E4"/>
    <w:rsid w:val="0085581D"/>
    <w:rsid w:val="008572EB"/>
    <w:rsid w:val="0086643C"/>
    <w:rsid w:val="0086780C"/>
    <w:rsid w:val="00871E66"/>
    <w:rsid w:val="00876273"/>
    <w:rsid w:val="00880D52"/>
    <w:rsid w:val="008836CF"/>
    <w:rsid w:val="008865E5"/>
    <w:rsid w:val="00895F60"/>
    <w:rsid w:val="0089603B"/>
    <w:rsid w:val="0089769F"/>
    <w:rsid w:val="008A0A85"/>
    <w:rsid w:val="008A190A"/>
    <w:rsid w:val="008A2D9D"/>
    <w:rsid w:val="008A39A4"/>
    <w:rsid w:val="008A6625"/>
    <w:rsid w:val="008B5804"/>
    <w:rsid w:val="008B6565"/>
    <w:rsid w:val="008C0384"/>
    <w:rsid w:val="008C17E1"/>
    <w:rsid w:val="008C4E94"/>
    <w:rsid w:val="008C6BC5"/>
    <w:rsid w:val="008C7334"/>
    <w:rsid w:val="008C7430"/>
    <w:rsid w:val="008D1F89"/>
    <w:rsid w:val="008D72A5"/>
    <w:rsid w:val="008E18BE"/>
    <w:rsid w:val="008E1DF9"/>
    <w:rsid w:val="008F0109"/>
    <w:rsid w:val="008F37AD"/>
    <w:rsid w:val="008F3F29"/>
    <w:rsid w:val="008F463E"/>
    <w:rsid w:val="008F70E0"/>
    <w:rsid w:val="009009D6"/>
    <w:rsid w:val="009035D1"/>
    <w:rsid w:val="00907F11"/>
    <w:rsid w:val="00911197"/>
    <w:rsid w:val="00912371"/>
    <w:rsid w:val="0091283D"/>
    <w:rsid w:val="00914161"/>
    <w:rsid w:val="00914588"/>
    <w:rsid w:val="00924830"/>
    <w:rsid w:val="00932A74"/>
    <w:rsid w:val="00934D69"/>
    <w:rsid w:val="00937C39"/>
    <w:rsid w:val="0094450B"/>
    <w:rsid w:val="009524C8"/>
    <w:rsid w:val="00952C5F"/>
    <w:rsid w:val="0095365E"/>
    <w:rsid w:val="00953F00"/>
    <w:rsid w:val="009575E7"/>
    <w:rsid w:val="00961488"/>
    <w:rsid w:val="00962E27"/>
    <w:rsid w:val="00964A77"/>
    <w:rsid w:val="009655B9"/>
    <w:rsid w:val="00971BE1"/>
    <w:rsid w:val="0097639E"/>
    <w:rsid w:val="00980037"/>
    <w:rsid w:val="00986537"/>
    <w:rsid w:val="00990016"/>
    <w:rsid w:val="00991311"/>
    <w:rsid w:val="0099674B"/>
    <w:rsid w:val="00997B2E"/>
    <w:rsid w:val="009A09E4"/>
    <w:rsid w:val="009A1FA9"/>
    <w:rsid w:val="009B2BC7"/>
    <w:rsid w:val="009B5328"/>
    <w:rsid w:val="009B5EBE"/>
    <w:rsid w:val="009C13CF"/>
    <w:rsid w:val="009C27DE"/>
    <w:rsid w:val="009C31A3"/>
    <w:rsid w:val="009C697D"/>
    <w:rsid w:val="009C6BC5"/>
    <w:rsid w:val="009C7F88"/>
    <w:rsid w:val="009D3A84"/>
    <w:rsid w:val="009D41AF"/>
    <w:rsid w:val="009D455D"/>
    <w:rsid w:val="009E1CD5"/>
    <w:rsid w:val="009E40FD"/>
    <w:rsid w:val="009E76A9"/>
    <w:rsid w:val="009F2F6B"/>
    <w:rsid w:val="009F7DF9"/>
    <w:rsid w:val="00A03C2C"/>
    <w:rsid w:val="00A04D7B"/>
    <w:rsid w:val="00A077EE"/>
    <w:rsid w:val="00A10052"/>
    <w:rsid w:val="00A10068"/>
    <w:rsid w:val="00A1247F"/>
    <w:rsid w:val="00A237BD"/>
    <w:rsid w:val="00A24397"/>
    <w:rsid w:val="00A25AAD"/>
    <w:rsid w:val="00A25B0C"/>
    <w:rsid w:val="00A26E2D"/>
    <w:rsid w:val="00A2715D"/>
    <w:rsid w:val="00A27CEC"/>
    <w:rsid w:val="00A33DCA"/>
    <w:rsid w:val="00A36DF6"/>
    <w:rsid w:val="00A37C0F"/>
    <w:rsid w:val="00A40B0F"/>
    <w:rsid w:val="00A42BD4"/>
    <w:rsid w:val="00A471FE"/>
    <w:rsid w:val="00A516C7"/>
    <w:rsid w:val="00A74347"/>
    <w:rsid w:val="00A811DB"/>
    <w:rsid w:val="00A8437A"/>
    <w:rsid w:val="00A905BA"/>
    <w:rsid w:val="00A91835"/>
    <w:rsid w:val="00A95054"/>
    <w:rsid w:val="00A950A6"/>
    <w:rsid w:val="00A95E67"/>
    <w:rsid w:val="00A97786"/>
    <w:rsid w:val="00AA4943"/>
    <w:rsid w:val="00AA625F"/>
    <w:rsid w:val="00AB2417"/>
    <w:rsid w:val="00AB4FA3"/>
    <w:rsid w:val="00AB765E"/>
    <w:rsid w:val="00AC0F40"/>
    <w:rsid w:val="00AC328B"/>
    <w:rsid w:val="00AC50C3"/>
    <w:rsid w:val="00AC6876"/>
    <w:rsid w:val="00AC7C0B"/>
    <w:rsid w:val="00AD14D1"/>
    <w:rsid w:val="00AD25BD"/>
    <w:rsid w:val="00AD3903"/>
    <w:rsid w:val="00AD3D83"/>
    <w:rsid w:val="00AD63AF"/>
    <w:rsid w:val="00AD6572"/>
    <w:rsid w:val="00AE086A"/>
    <w:rsid w:val="00AE2A49"/>
    <w:rsid w:val="00AE581C"/>
    <w:rsid w:val="00AE5E36"/>
    <w:rsid w:val="00AE735D"/>
    <w:rsid w:val="00AF08C9"/>
    <w:rsid w:val="00AF41FC"/>
    <w:rsid w:val="00B01C04"/>
    <w:rsid w:val="00B040EC"/>
    <w:rsid w:val="00B14FE9"/>
    <w:rsid w:val="00B15F94"/>
    <w:rsid w:val="00B21D32"/>
    <w:rsid w:val="00B21F03"/>
    <w:rsid w:val="00B33DFE"/>
    <w:rsid w:val="00B365C7"/>
    <w:rsid w:val="00B402D3"/>
    <w:rsid w:val="00B40538"/>
    <w:rsid w:val="00B42876"/>
    <w:rsid w:val="00B508C8"/>
    <w:rsid w:val="00B56D7B"/>
    <w:rsid w:val="00B6682C"/>
    <w:rsid w:val="00B67420"/>
    <w:rsid w:val="00B71332"/>
    <w:rsid w:val="00B74EB1"/>
    <w:rsid w:val="00B74F57"/>
    <w:rsid w:val="00B759E8"/>
    <w:rsid w:val="00B7688B"/>
    <w:rsid w:val="00B87D87"/>
    <w:rsid w:val="00B9144D"/>
    <w:rsid w:val="00B953E5"/>
    <w:rsid w:val="00BA57A6"/>
    <w:rsid w:val="00BA73EE"/>
    <w:rsid w:val="00BB0E9C"/>
    <w:rsid w:val="00BB54B0"/>
    <w:rsid w:val="00BC0E6C"/>
    <w:rsid w:val="00BC1C5F"/>
    <w:rsid w:val="00BC3EF6"/>
    <w:rsid w:val="00BC797A"/>
    <w:rsid w:val="00BD3EE7"/>
    <w:rsid w:val="00BE3FED"/>
    <w:rsid w:val="00BF0B05"/>
    <w:rsid w:val="00BF48CE"/>
    <w:rsid w:val="00BF51AA"/>
    <w:rsid w:val="00BF6864"/>
    <w:rsid w:val="00BF799B"/>
    <w:rsid w:val="00C01416"/>
    <w:rsid w:val="00C05B46"/>
    <w:rsid w:val="00C06C46"/>
    <w:rsid w:val="00C07553"/>
    <w:rsid w:val="00C07DD1"/>
    <w:rsid w:val="00C15DD2"/>
    <w:rsid w:val="00C25322"/>
    <w:rsid w:val="00C2759E"/>
    <w:rsid w:val="00C31A06"/>
    <w:rsid w:val="00C3204A"/>
    <w:rsid w:val="00C3737A"/>
    <w:rsid w:val="00C42DAA"/>
    <w:rsid w:val="00C53214"/>
    <w:rsid w:val="00C561D6"/>
    <w:rsid w:val="00C62EDC"/>
    <w:rsid w:val="00C673C4"/>
    <w:rsid w:val="00C67BA0"/>
    <w:rsid w:val="00C763B1"/>
    <w:rsid w:val="00C83229"/>
    <w:rsid w:val="00C847E4"/>
    <w:rsid w:val="00C85E29"/>
    <w:rsid w:val="00C870AA"/>
    <w:rsid w:val="00C94EBE"/>
    <w:rsid w:val="00C95EC8"/>
    <w:rsid w:val="00CA4102"/>
    <w:rsid w:val="00CA6057"/>
    <w:rsid w:val="00CB4F8E"/>
    <w:rsid w:val="00CB511D"/>
    <w:rsid w:val="00CC0BAA"/>
    <w:rsid w:val="00CC41E3"/>
    <w:rsid w:val="00CC71A3"/>
    <w:rsid w:val="00CD45D2"/>
    <w:rsid w:val="00CE121E"/>
    <w:rsid w:val="00CE32BB"/>
    <w:rsid w:val="00CF4FFE"/>
    <w:rsid w:val="00CF5231"/>
    <w:rsid w:val="00CF6A05"/>
    <w:rsid w:val="00CF7027"/>
    <w:rsid w:val="00D0397B"/>
    <w:rsid w:val="00D03F5E"/>
    <w:rsid w:val="00D134C3"/>
    <w:rsid w:val="00D14C0C"/>
    <w:rsid w:val="00D20D04"/>
    <w:rsid w:val="00D37935"/>
    <w:rsid w:val="00D4560A"/>
    <w:rsid w:val="00D45CD6"/>
    <w:rsid w:val="00D45CF6"/>
    <w:rsid w:val="00D4747A"/>
    <w:rsid w:val="00D53E6C"/>
    <w:rsid w:val="00D62CB0"/>
    <w:rsid w:val="00D659FE"/>
    <w:rsid w:val="00D73E65"/>
    <w:rsid w:val="00D75348"/>
    <w:rsid w:val="00D77B77"/>
    <w:rsid w:val="00D82694"/>
    <w:rsid w:val="00D82A08"/>
    <w:rsid w:val="00D83716"/>
    <w:rsid w:val="00D83C51"/>
    <w:rsid w:val="00D86080"/>
    <w:rsid w:val="00D87323"/>
    <w:rsid w:val="00D87AD4"/>
    <w:rsid w:val="00D95B1D"/>
    <w:rsid w:val="00D96271"/>
    <w:rsid w:val="00DA1E3C"/>
    <w:rsid w:val="00DA3B40"/>
    <w:rsid w:val="00DB07B4"/>
    <w:rsid w:val="00DB23BC"/>
    <w:rsid w:val="00DB349F"/>
    <w:rsid w:val="00DB7309"/>
    <w:rsid w:val="00DC0DF2"/>
    <w:rsid w:val="00DC12F6"/>
    <w:rsid w:val="00DD2119"/>
    <w:rsid w:val="00DD3B57"/>
    <w:rsid w:val="00DE0CFB"/>
    <w:rsid w:val="00DE24A8"/>
    <w:rsid w:val="00DE3E4A"/>
    <w:rsid w:val="00DE4CE1"/>
    <w:rsid w:val="00DE59E1"/>
    <w:rsid w:val="00DF52E4"/>
    <w:rsid w:val="00E02D71"/>
    <w:rsid w:val="00E10A12"/>
    <w:rsid w:val="00E1411A"/>
    <w:rsid w:val="00E146BC"/>
    <w:rsid w:val="00E214F6"/>
    <w:rsid w:val="00E233EF"/>
    <w:rsid w:val="00E27C45"/>
    <w:rsid w:val="00E27E18"/>
    <w:rsid w:val="00E37A1D"/>
    <w:rsid w:val="00E412A7"/>
    <w:rsid w:val="00E4692A"/>
    <w:rsid w:val="00E501DD"/>
    <w:rsid w:val="00E549AD"/>
    <w:rsid w:val="00E571B9"/>
    <w:rsid w:val="00E62815"/>
    <w:rsid w:val="00E70401"/>
    <w:rsid w:val="00E71E4E"/>
    <w:rsid w:val="00E77A43"/>
    <w:rsid w:val="00E8273D"/>
    <w:rsid w:val="00E91A3C"/>
    <w:rsid w:val="00E93C60"/>
    <w:rsid w:val="00E9513D"/>
    <w:rsid w:val="00E952FE"/>
    <w:rsid w:val="00EA310C"/>
    <w:rsid w:val="00EA3A4C"/>
    <w:rsid w:val="00EC1F65"/>
    <w:rsid w:val="00EC4DE2"/>
    <w:rsid w:val="00ED0FE3"/>
    <w:rsid w:val="00ED5E0E"/>
    <w:rsid w:val="00ED7186"/>
    <w:rsid w:val="00EE30EE"/>
    <w:rsid w:val="00EE3B57"/>
    <w:rsid w:val="00EE412B"/>
    <w:rsid w:val="00F00A47"/>
    <w:rsid w:val="00F02A96"/>
    <w:rsid w:val="00F04B44"/>
    <w:rsid w:val="00F05713"/>
    <w:rsid w:val="00F12CD8"/>
    <w:rsid w:val="00F15A3D"/>
    <w:rsid w:val="00F17556"/>
    <w:rsid w:val="00F17843"/>
    <w:rsid w:val="00F2481C"/>
    <w:rsid w:val="00F31FC7"/>
    <w:rsid w:val="00F35F92"/>
    <w:rsid w:val="00F37C43"/>
    <w:rsid w:val="00F456BC"/>
    <w:rsid w:val="00F513FB"/>
    <w:rsid w:val="00F54ED9"/>
    <w:rsid w:val="00F5695E"/>
    <w:rsid w:val="00F64FC2"/>
    <w:rsid w:val="00F658FD"/>
    <w:rsid w:val="00F65AFB"/>
    <w:rsid w:val="00F7223A"/>
    <w:rsid w:val="00F744C6"/>
    <w:rsid w:val="00F8327F"/>
    <w:rsid w:val="00F8425F"/>
    <w:rsid w:val="00F9498A"/>
    <w:rsid w:val="00F95413"/>
    <w:rsid w:val="00F96418"/>
    <w:rsid w:val="00FA3ADB"/>
    <w:rsid w:val="00FA5896"/>
    <w:rsid w:val="00FB047B"/>
    <w:rsid w:val="00FB0847"/>
    <w:rsid w:val="00FB25FA"/>
    <w:rsid w:val="00FB5650"/>
    <w:rsid w:val="00FC4180"/>
    <w:rsid w:val="00FD1CD5"/>
    <w:rsid w:val="00FD4936"/>
    <w:rsid w:val="00FD51E9"/>
    <w:rsid w:val="00FD6100"/>
    <w:rsid w:val="00FE0F24"/>
    <w:rsid w:val="00FE13F3"/>
    <w:rsid w:val="00FE3CEC"/>
    <w:rsid w:val="00FE6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47F"/>
    <w:rPr>
      <w:sz w:val="24"/>
      <w:szCs w:val="24"/>
    </w:rPr>
  </w:style>
  <w:style w:type="paragraph" w:styleId="1">
    <w:name w:val="heading 1"/>
    <w:aliases w:val="Заголовок параграфа (1.),Section,Section Heading,level2 hdg,111"/>
    <w:basedOn w:val="a"/>
    <w:next w:val="a"/>
    <w:link w:val="10"/>
    <w:uiPriority w:val="99"/>
    <w:qFormat/>
    <w:rsid w:val="00A1247F"/>
    <w:pPr>
      <w:keepNext/>
      <w:jc w:val="both"/>
      <w:outlineLvl w:val="0"/>
    </w:pPr>
    <w:rPr>
      <w:sz w:val="28"/>
    </w:rPr>
  </w:style>
  <w:style w:type="paragraph" w:styleId="2">
    <w:name w:val="heading 2"/>
    <w:aliases w:val="Заголовок пункта (1.1),h2,h21,5,Reset numbering,222"/>
    <w:basedOn w:val="a"/>
    <w:next w:val="a"/>
    <w:link w:val="20"/>
    <w:uiPriority w:val="99"/>
    <w:qFormat/>
    <w:rsid w:val="00A1247F"/>
    <w:pPr>
      <w:keepNext/>
      <w:tabs>
        <w:tab w:val="num" w:pos="360"/>
      </w:tabs>
      <w:ind w:left="360"/>
      <w:outlineLvl w:val="1"/>
    </w:pPr>
    <w:rPr>
      <w:sz w:val="28"/>
    </w:rPr>
  </w:style>
  <w:style w:type="paragraph" w:styleId="30">
    <w:name w:val="heading 3"/>
    <w:aliases w:val="Заголовок подпукта (1.1.1),H3,Level 1 - 1"/>
    <w:basedOn w:val="a"/>
    <w:next w:val="a"/>
    <w:link w:val="31"/>
    <w:uiPriority w:val="99"/>
    <w:qFormat/>
    <w:rsid w:val="00A1247F"/>
    <w:pPr>
      <w:keepNext/>
      <w:tabs>
        <w:tab w:val="num" w:pos="360"/>
      </w:tabs>
      <w:spacing w:before="240" w:after="60"/>
      <w:ind w:left="3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H4,H41,Sub-Minor,Level 2 - a"/>
    <w:basedOn w:val="a"/>
    <w:link w:val="40"/>
    <w:uiPriority w:val="99"/>
    <w:qFormat/>
    <w:rsid w:val="00A1247F"/>
    <w:pPr>
      <w:tabs>
        <w:tab w:val="num" w:pos="180"/>
      </w:tabs>
      <w:spacing w:before="120" w:after="120"/>
      <w:ind w:left="180"/>
      <w:jc w:val="both"/>
      <w:outlineLvl w:val="3"/>
    </w:pPr>
    <w:rPr>
      <w:sz w:val="22"/>
      <w:szCs w:val="20"/>
      <w:lang w:eastAsia="en-US"/>
    </w:rPr>
  </w:style>
  <w:style w:type="paragraph" w:styleId="5">
    <w:name w:val="heading 5"/>
    <w:aliases w:val="h5,h51,H5,H51,h52,test,Block Label,Level 3 - i"/>
    <w:basedOn w:val="a"/>
    <w:next w:val="a"/>
    <w:link w:val="50"/>
    <w:uiPriority w:val="99"/>
    <w:qFormat/>
    <w:rsid w:val="00A1247F"/>
    <w:pPr>
      <w:tabs>
        <w:tab w:val="num" w:pos="0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Legal Level 1."/>
    <w:basedOn w:val="a"/>
    <w:next w:val="a"/>
    <w:link w:val="60"/>
    <w:uiPriority w:val="99"/>
    <w:qFormat/>
    <w:rsid w:val="00A1247F"/>
    <w:pPr>
      <w:tabs>
        <w:tab w:val="num" w:pos="0"/>
      </w:tabs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aliases w:val="Appendix Header,Legal Level 1.1."/>
    <w:basedOn w:val="a"/>
    <w:next w:val="a"/>
    <w:link w:val="70"/>
    <w:uiPriority w:val="99"/>
    <w:qFormat/>
    <w:rsid w:val="00A1247F"/>
    <w:pPr>
      <w:spacing w:before="180" w:after="240"/>
      <w:outlineLvl w:val="6"/>
    </w:pPr>
    <w:rPr>
      <w:rFonts w:ascii="Garamond" w:hAnsi="Garamond"/>
      <w:sz w:val="22"/>
      <w:szCs w:val="20"/>
      <w:lang w:eastAsia="en-US"/>
    </w:rPr>
  </w:style>
  <w:style w:type="paragraph" w:styleId="8">
    <w:name w:val="heading 8"/>
    <w:aliases w:val="Legal Level 1.1.1."/>
    <w:basedOn w:val="a"/>
    <w:next w:val="a"/>
    <w:link w:val="80"/>
    <w:uiPriority w:val="99"/>
    <w:qFormat/>
    <w:rsid w:val="00A1247F"/>
    <w:pPr>
      <w:spacing w:before="240" w:after="60"/>
      <w:outlineLvl w:val="7"/>
    </w:pPr>
    <w:rPr>
      <w:rFonts w:ascii="Arial" w:hAnsi="Arial"/>
      <w:i/>
      <w:sz w:val="20"/>
      <w:szCs w:val="20"/>
      <w:lang w:eastAsia="en-US"/>
    </w:rPr>
  </w:style>
  <w:style w:type="paragraph" w:styleId="9">
    <w:name w:val="heading 9"/>
    <w:aliases w:val="Legal Level 1.1.1.1."/>
    <w:basedOn w:val="a"/>
    <w:next w:val="a"/>
    <w:link w:val="90"/>
    <w:uiPriority w:val="99"/>
    <w:qFormat/>
    <w:rsid w:val="00A1247F"/>
    <w:pPr>
      <w:spacing w:before="240" w:after="60"/>
      <w:outlineLvl w:val="8"/>
    </w:pPr>
    <w:rPr>
      <w:rFonts w:ascii="Arial" w:hAnsi="Arial"/>
      <w:i/>
      <w:sz w:val="1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Section Знак,Section Heading Знак,level2 hdg Знак,111 Знак"/>
    <w:basedOn w:val="a0"/>
    <w:link w:val="1"/>
    <w:uiPriority w:val="99"/>
    <w:rsid w:val="009D2088"/>
    <w:rPr>
      <w:sz w:val="28"/>
      <w:szCs w:val="24"/>
    </w:rPr>
  </w:style>
  <w:style w:type="character" w:customStyle="1" w:styleId="20">
    <w:name w:val="Заголовок 2 Знак"/>
    <w:aliases w:val="Заголовок пункта (1.1) Знак,h2 Знак,h21 Знак,5 Знак,Reset numbering Знак,222 Знак"/>
    <w:basedOn w:val="a0"/>
    <w:link w:val="2"/>
    <w:uiPriority w:val="99"/>
    <w:locked/>
    <w:rsid w:val="001A6F07"/>
    <w:rPr>
      <w:sz w:val="28"/>
      <w:szCs w:val="24"/>
    </w:rPr>
  </w:style>
  <w:style w:type="character" w:customStyle="1" w:styleId="31">
    <w:name w:val="Заголовок 3 Знак"/>
    <w:aliases w:val="Заголовок подпукта (1.1.1) Знак,H3 Знак,Level 1 - 1 Знак"/>
    <w:basedOn w:val="a0"/>
    <w:link w:val="30"/>
    <w:uiPriority w:val="99"/>
    <w:locked/>
    <w:rsid w:val="001A6F07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aliases w:val="H4 Знак,H41 Знак,Sub-Minor Знак,Level 2 - a Знак"/>
    <w:basedOn w:val="a0"/>
    <w:link w:val="4"/>
    <w:uiPriority w:val="99"/>
    <w:locked/>
    <w:rsid w:val="001A6F07"/>
    <w:rPr>
      <w:szCs w:val="20"/>
      <w:lang w:eastAsia="en-US"/>
    </w:rPr>
  </w:style>
  <w:style w:type="character" w:customStyle="1" w:styleId="50">
    <w:name w:val="Заголовок 5 Знак"/>
    <w:aliases w:val="h5 Знак,h51 Знак,H5 Знак,H51 Знак,h52 Знак,test Знак,Block Label Знак,Level 3 - i Знак"/>
    <w:basedOn w:val="a0"/>
    <w:link w:val="5"/>
    <w:uiPriority w:val="99"/>
    <w:locked/>
    <w:rsid w:val="00FB25FA"/>
    <w:rPr>
      <w:b/>
      <w:bCs/>
      <w:i/>
      <w:iCs/>
      <w:sz w:val="26"/>
      <w:szCs w:val="26"/>
    </w:rPr>
  </w:style>
  <w:style w:type="character" w:customStyle="1" w:styleId="60">
    <w:name w:val="Заголовок 6 Знак"/>
    <w:aliases w:val="Legal Level 1. Знак"/>
    <w:basedOn w:val="a0"/>
    <w:link w:val="6"/>
    <w:uiPriority w:val="99"/>
    <w:rsid w:val="009D2088"/>
    <w:rPr>
      <w:b/>
      <w:bCs/>
    </w:rPr>
  </w:style>
  <w:style w:type="character" w:customStyle="1" w:styleId="70">
    <w:name w:val="Заголовок 7 Знак"/>
    <w:aliases w:val="Appendix Header Знак,Legal Level 1.1. Знак"/>
    <w:basedOn w:val="a0"/>
    <w:link w:val="7"/>
    <w:uiPriority w:val="99"/>
    <w:rsid w:val="009D2088"/>
    <w:rPr>
      <w:rFonts w:ascii="Garamond" w:hAnsi="Garamond"/>
      <w:szCs w:val="20"/>
      <w:lang w:eastAsia="en-US"/>
    </w:rPr>
  </w:style>
  <w:style w:type="character" w:customStyle="1" w:styleId="80">
    <w:name w:val="Заголовок 8 Знак"/>
    <w:aliases w:val="Legal Level 1.1.1. Знак"/>
    <w:basedOn w:val="a0"/>
    <w:link w:val="8"/>
    <w:uiPriority w:val="99"/>
    <w:rsid w:val="009D2088"/>
    <w:rPr>
      <w:rFonts w:ascii="Arial" w:hAnsi="Arial"/>
      <w:i/>
      <w:sz w:val="20"/>
      <w:szCs w:val="20"/>
      <w:lang w:eastAsia="en-US"/>
    </w:rPr>
  </w:style>
  <w:style w:type="character" w:customStyle="1" w:styleId="90">
    <w:name w:val="Заголовок 9 Знак"/>
    <w:aliases w:val="Legal Level 1.1.1.1. Знак"/>
    <w:basedOn w:val="a0"/>
    <w:link w:val="9"/>
    <w:uiPriority w:val="99"/>
    <w:rsid w:val="009D2088"/>
    <w:rPr>
      <w:rFonts w:ascii="Arial" w:hAnsi="Arial"/>
      <w:i/>
      <w:sz w:val="18"/>
      <w:szCs w:val="20"/>
      <w:lang w:eastAsia="en-US"/>
    </w:rPr>
  </w:style>
  <w:style w:type="paragraph" w:customStyle="1" w:styleId="ConsPlusNormal">
    <w:name w:val="ConsPlusNormal"/>
    <w:rsid w:val="00A12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3">
    <w:name w:val="page number"/>
    <w:basedOn w:val="a0"/>
    <w:uiPriority w:val="99"/>
    <w:rsid w:val="00A1247F"/>
    <w:rPr>
      <w:rFonts w:cs="Times New Roman"/>
    </w:rPr>
  </w:style>
  <w:style w:type="paragraph" w:styleId="a4">
    <w:name w:val="header"/>
    <w:basedOn w:val="a"/>
    <w:link w:val="a5"/>
    <w:uiPriority w:val="99"/>
    <w:rsid w:val="00A124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D2088"/>
    <w:rPr>
      <w:sz w:val="24"/>
      <w:szCs w:val="24"/>
    </w:rPr>
  </w:style>
  <w:style w:type="paragraph" w:styleId="a6">
    <w:name w:val="footer"/>
    <w:basedOn w:val="a"/>
    <w:link w:val="a7"/>
    <w:uiPriority w:val="99"/>
    <w:rsid w:val="00A124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9655B9"/>
    <w:rPr>
      <w:rFonts w:cs="Times New Roman"/>
      <w:sz w:val="24"/>
      <w:szCs w:val="24"/>
    </w:rPr>
  </w:style>
  <w:style w:type="paragraph" w:styleId="a8">
    <w:name w:val="Title"/>
    <w:basedOn w:val="a"/>
    <w:next w:val="a9"/>
    <w:link w:val="aa"/>
    <w:qFormat/>
    <w:rsid w:val="00A1247F"/>
    <w:pPr>
      <w:suppressAutoHyphens/>
      <w:spacing w:before="120"/>
      <w:jc w:val="center"/>
    </w:pPr>
    <w:rPr>
      <w:rFonts w:ascii="Garamond" w:eastAsia="Batang" w:hAnsi="Garamond" w:cs="Garamond"/>
      <w:b/>
      <w:bCs/>
      <w:sz w:val="32"/>
      <w:szCs w:val="32"/>
      <w:lang w:eastAsia="ar-SA"/>
    </w:rPr>
  </w:style>
  <w:style w:type="character" w:customStyle="1" w:styleId="aa">
    <w:name w:val="Название Знак"/>
    <w:basedOn w:val="a0"/>
    <w:link w:val="a8"/>
    <w:uiPriority w:val="10"/>
    <w:rsid w:val="009D208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9">
    <w:name w:val="Subtitle"/>
    <w:basedOn w:val="a"/>
    <w:link w:val="ab"/>
    <w:uiPriority w:val="99"/>
    <w:qFormat/>
    <w:rsid w:val="00A1247F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b">
    <w:name w:val="Подзаголовок Знак"/>
    <w:basedOn w:val="a0"/>
    <w:link w:val="a9"/>
    <w:uiPriority w:val="11"/>
    <w:rsid w:val="009D2088"/>
    <w:rPr>
      <w:rFonts w:asciiTheme="majorHAnsi" w:eastAsiaTheme="majorEastAsia" w:hAnsiTheme="majorHAnsi" w:cstheme="majorBidi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BC1C5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D2088"/>
    <w:rPr>
      <w:sz w:val="0"/>
      <w:szCs w:val="0"/>
    </w:rPr>
  </w:style>
  <w:style w:type="paragraph" w:styleId="ae">
    <w:name w:val="Body Text"/>
    <w:basedOn w:val="a"/>
    <w:link w:val="af"/>
    <w:uiPriority w:val="99"/>
    <w:rsid w:val="00055004"/>
    <w:pPr>
      <w:suppressAutoHyphens/>
      <w:spacing w:before="120" w:after="120"/>
    </w:pPr>
    <w:rPr>
      <w:rFonts w:ascii="Garamond" w:eastAsia="Batang" w:hAnsi="Garamond" w:cs="Garamond"/>
      <w:sz w:val="22"/>
      <w:szCs w:val="22"/>
      <w:lang w:eastAsia="ar-SA"/>
    </w:rPr>
  </w:style>
  <w:style w:type="character" w:customStyle="1" w:styleId="af">
    <w:name w:val="Основной текст Знак"/>
    <w:basedOn w:val="a0"/>
    <w:link w:val="ae"/>
    <w:uiPriority w:val="99"/>
    <w:locked/>
    <w:rsid w:val="00055004"/>
    <w:rPr>
      <w:rFonts w:ascii="Garamond" w:eastAsia="Batang" w:hAnsi="Garamond" w:cs="Garamond"/>
      <w:sz w:val="22"/>
      <w:szCs w:val="22"/>
      <w:lang w:val="ru-RU" w:eastAsia="ar-SA" w:bidi="ar-SA"/>
    </w:rPr>
  </w:style>
  <w:style w:type="paragraph" w:styleId="3">
    <w:name w:val="List Bullet 3"/>
    <w:basedOn w:val="a"/>
    <w:autoRedefine/>
    <w:uiPriority w:val="99"/>
    <w:rsid w:val="00ED7186"/>
    <w:pPr>
      <w:numPr>
        <w:numId w:val="10"/>
      </w:numPr>
      <w:tabs>
        <w:tab w:val="clear" w:pos="1040"/>
        <w:tab w:val="num" w:pos="2913"/>
      </w:tabs>
      <w:spacing w:line="360" w:lineRule="auto"/>
      <w:ind w:left="2894"/>
    </w:pPr>
    <w:rPr>
      <w:sz w:val="22"/>
      <w:szCs w:val="20"/>
      <w:lang w:eastAsia="en-US"/>
    </w:rPr>
  </w:style>
  <w:style w:type="character" w:styleId="af0">
    <w:name w:val="Strong"/>
    <w:basedOn w:val="a0"/>
    <w:uiPriority w:val="99"/>
    <w:qFormat/>
    <w:rsid w:val="00FD4936"/>
    <w:rPr>
      <w:rFonts w:cs="Times New Roman"/>
      <w:b/>
      <w:bCs/>
    </w:rPr>
  </w:style>
  <w:style w:type="character" w:styleId="af1">
    <w:name w:val="annotation reference"/>
    <w:basedOn w:val="a0"/>
    <w:uiPriority w:val="99"/>
    <w:semiHidden/>
    <w:rsid w:val="00367C81"/>
    <w:rPr>
      <w:rFonts w:cs="Times New Roman"/>
      <w:sz w:val="16"/>
      <w:szCs w:val="16"/>
    </w:rPr>
  </w:style>
  <w:style w:type="paragraph" w:styleId="af2">
    <w:name w:val="annotation text"/>
    <w:basedOn w:val="a"/>
    <w:link w:val="af3"/>
    <w:uiPriority w:val="99"/>
    <w:semiHidden/>
    <w:rsid w:val="00367C81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9D2088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367C81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9D2088"/>
    <w:rPr>
      <w:b/>
      <w:bCs/>
    </w:rPr>
  </w:style>
  <w:style w:type="character" w:styleId="af6">
    <w:name w:val="Hyperlink"/>
    <w:basedOn w:val="a0"/>
    <w:rsid w:val="00CF7027"/>
    <w:rPr>
      <w:rFonts w:cs="Times New Roman"/>
      <w:b/>
      <w:bCs/>
      <w:color w:val="217680"/>
      <w:u w:val="none"/>
      <w:effect w:val="none"/>
    </w:rPr>
  </w:style>
  <w:style w:type="paragraph" w:customStyle="1" w:styleId="af7">
    <w:name w:val="Заголовок к тексту"/>
    <w:basedOn w:val="a"/>
    <w:rsid w:val="00CF7027"/>
    <w:pPr>
      <w:suppressAutoHyphens/>
    </w:pPr>
  </w:style>
  <w:style w:type="paragraph" w:customStyle="1" w:styleId="af8">
    <w:name w:val="Адресат/УТВЕРЖДАЮ/резолюция"/>
    <w:basedOn w:val="30"/>
    <w:uiPriority w:val="99"/>
    <w:rsid w:val="00CF7027"/>
    <w:pPr>
      <w:numPr>
        <w:ilvl w:val="12"/>
      </w:numPr>
      <w:tabs>
        <w:tab w:val="num" w:pos="360"/>
      </w:tabs>
      <w:spacing w:before="0" w:after="0"/>
      <w:ind w:left="708" w:hanging="708"/>
      <w:jc w:val="right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f9">
    <w:name w:val="ФИЛИАЛ"/>
    <w:basedOn w:val="a"/>
    <w:rsid w:val="00CF7027"/>
    <w:pPr>
      <w:ind w:left="-108"/>
      <w:jc w:val="center"/>
    </w:pPr>
    <w:rPr>
      <w:rFonts w:ascii="Arial" w:hAnsi="Arial" w:cs="Arial"/>
      <w:b/>
      <w:bCs/>
      <w:caps/>
      <w:color w:val="000000"/>
      <w:spacing w:val="-10"/>
      <w:sz w:val="20"/>
    </w:rPr>
  </w:style>
  <w:style w:type="paragraph" w:customStyle="1" w:styleId="afa">
    <w:name w:val="Реквизиты ОДУ"/>
    <w:basedOn w:val="a"/>
    <w:rsid w:val="00CF7027"/>
    <w:pPr>
      <w:ind w:left="-170" w:right="-113"/>
      <w:jc w:val="center"/>
    </w:pPr>
    <w:rPr>
      <w:rFonts w:ascii="Arial" w:hAnsi="Arial" w:cs="Arial"/>
      <w:b/>
      <w:color w:val="000000"/>
      <w:sz w:val="16"/>
    </w:rPr>
  </w:style>
  <w:style w:type="paragraph" w:customStyle="1" w:styleId="afb">
    <w:name w:val="регистрационный номер"/>
    <w:basedOn w:val="afa"/>
    <w:rsid w:val="00CF7027"/>
    <w:rPr>
      <w:b w:val="0"/>
      <w:bCs/>
      <w:sz w:val="24"/>
    </w:rPr>
  </w:style>
  <w:style w:type="paragraph" w:customStyle="1" w:styleId="afc">
    <w:name w:val="Знак"/>
    <w:basedOn w:val="a"/>
    <w:uiPriority w:val="99"/>
    <w:rsid w:val="009524C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List Paragraph"/>
    <w:basedOn w:val="a"/>
    <w:uiPriority w:val="99"/>
    <w:qFormat/>
    <w:rsid w:val="00B33DFE"/>
    <w:pPr>
      <w:ind w:left="720"/>
      <w:contextualSpacing/>
    </w:pPr>
  </w:style>
  <w:style w:type="paragraph" w:customStyle="1" w:styleId="ConsPlusTitle">
    <w:name w:val="ConsPlusTitle"/>
    <w:uiPriority w:val="99"/>
    <w:rsid w:val="00237661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fe">
    <w:name w:val="Body Text Indent"/>
    <w:basedOn w:val="a"/>
    <w:link w:val="aff"/>
    <w:rsid w:val="00FB25FA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locked/>
    <w:rsid w:val="00FB25FA"/>
    <w:rPr>
      <w:rFonts w:cs="Times New Roman"/>
      <w:sz w:val="24"/>
      <w:szCs w:val="24"/>
    </w:rPr>
  </w:style>
  <w:style w:type="paragraph" w:customStyle="1" w:styleId="subclauseindent">
    <w:name w:val="subclauseindent"/>
    <w:basedOn w:val="a"/>
    <w:rsid w:val="00FB25FA"/>
    <w:pPr>
      <w:spacing w:before="120" w:after="120"/>
      <w:ind w:left="1701"/>
      <w:jc w:val="both"/>
    </w:pPr>
    <w:rPr>
      <w:sz w:val="22"/>
      <w:szCs w:val="20"/>
      <w:lang w:eastAsia="en-US"/>
    </w:rPr>
  </w:style>
  <w:style w:type="paragraph" w:customStyle="1" w:styleId="BodyText212">
    <w:name w:val="Body Text 212"/>
    <w:basedOn w:val="a"/>
    <w:uiPriority w:val="99"/>
    <w:rsid w:val="005C3C5E"/>
    <w:pPr>
      <w:tabs>
        <w:tab w:val="left" w:pos="7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  <w:szCs w:val="20"/>
    </w:rPr>
  </w:style>
  <w:style w:type="paragraph" w:customStyle="1" w:styleId="11">
    <w:name w:val="Абзац списка1"/>
    <w:basedOn w:val="a"/>
    <w:rsid w:val="005C3C5E"/>
    <w:pPr>
      <w:ind w:left="720"/>
      <w:contextualSpacing/>
    </w:pPr>
  </w:style>
  <w:style w:type="paragraph" w:customStyle="1" w:styleId="subsubclauseindent">
    <w:name w:val="subsubclauseindent"/>
    <w:basedOn w:val="a"/>
    <w:rsid w:val="005C3C5E"/>
    <w:pPr>
      <w:spacing w:before="120" w:after="120"/>
      <w:ind w:left="2552"/>
      <w:jc w:val="both"/>
    </w:pPr>
    <w:rPr>
      <w:sz w:val="22"/>
      <w:szCs w:val="20"/>
      <w:lang w:val="en-GB" w:eastAsia="en-US"/>
    </w:rPr>
  </w:style>
  <w:style w:type="paragraph" w:styleId="32">
    <w:name w:val="Body Text 3"/>
    <w:basedOn w:val="a"/>
    <w:link w:val="33"/>
    <w:uiPriority w:val="99"/>
    <w:semiHidden/>
    <w:unhideWhenUsed/>
    <w:rsid w:val="00123AE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3AE6"/>
    <w:rPr>
      <w:sz w:val="16"/>
      <w:szCs w:val="16"/>
    </w:rPr>
  </w:style>
  <w:style w:type="table" w:styleId="aff0">
    <w:name w:val="Table Grid"/>
    <w:basedOn w:val="a1"/>
    <w:uiPriority w:val="59"/>
    <w:rsid w:val="009D41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42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1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11837-D25C-4BC9-AA99-82D20C169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806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Наблюдательного Совета</vt:lpstr>
    </vt:vector>
  </TitlesOfParts>
  <Company>СО-ЦДУ</Company>
  <LinksUpToDate>false</LinksUpToDate>
  <CharactersWithSpaces>6190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Наблюдательного Совета</dc:title>
  <dc:subject/>
  <dc:creator>lonshchakova</dc:creator>
  <cp:keywords/>
  <dc:description/>
  <cp:lastModifiedBy>abo</cp:lastModifiedBy>
  <cp:revision>5</cp:revision>
  <cp:lastPrinted>2011-07-15T09:48:00Z</cp:lastPrinted>
  <dcterms:created xsi:type="dcterms:W3CDTF">2011-12-16T13:02:00Z</dcterms:created>
  <dcterms:modified xsi:type="dcterms:W3CDTF">2011-12-22T14:18:00Z</dcterms:modified>
</cp:coreProperties>
</file>